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B2085" w14:textId="77777777" w:rsidR="0052627F" w:rsidRDefault="0052627F" w:rsidP="0052627F">
      <w:pPr>
        <w:rPr>
          <w:rFonts w:ascii="Arial Black" w:hAnsi="Arial Black"/>
          <w:sz w:val="44"/>
          <w:szCs w:val="44"/>
        </w:rPr>
      </w:pPr>
      <w:bookmarkStart w:id="0" w:name="_GoBack"/>
      <w:bookmarkEnd w:id="0"/>
      <w:r w:rsidRPr="0052627F">
        <w:rPr>
          <w:rFonts w:ascii="Arial Black" w:hAnsi="Arial Black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22411650" wp14:editId="3601CE3C">
            <wp:simplePos x="0" y="0"/>
            <wp:positionH relativeFrom="column">
              <wp:posOffset>1932940</wp:posOffset>
            </wp:positionH>
            <wp:positionV relativeFrom="paragraph">
              <wp:posOffset>0</wp:posOffset>
            </wp:positionV>
            <wp:extent cx="1845945" cy="1319530"/>
            <wp:effectExtent l="0" t="0" r="1905" b="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9B489D" w14:textId="77777777" w:rsidR="0052627F" w:rsidRDefault="0052627F" w:rsidP="0052627F">
      <w:pPr>
        <w:rPr>
          <w:rFonts w:ascii="Arial Black" w:hAnsi="Arial Black"/>
          <w:sz w:val="44"/>
          <w:szCs w:val="44"/>
        </w:rPr>
      </w:pPr>
    </w:p>
    <w:p w14:paraId="5F3D6EA6" w14:textId="77777777" w:rsidR="0052627F" w:rsidRDefault="0052627F" w:rsidP="0052627F">
      <w:pPr>
        <w:rPr>
          <w:rFonts w:ascii="Arial Black" w:hAnsi="Arial Black"/>
          <w:sz w:val="44"/>
          <w:szCs w:val="44"/>
        </w:rPr>
      </w:pPr>
    </w:p>
    <w:p w14:paraId="52CAB84F" w14:textId="77777777" w:rsidR="006E6BD6" w:rsidRPr="0052627F" w:rsidRDefault="0052627F" w:rsidP="0052627F">
      <w:pPr>
        <w:jc w:val="center"/>
        <w:rPr>
          <w:rFonts w:ascii="Arial Black" w:hAnsi="Arial Black"/>
          <w:sz w:val="44"/>
          <w:szCs w:val="44"/>
        </w:rPr>
      </w:pPr>
      <w:r w:rsidRPr="0052627F">
        <w:rPr>
          <w:rFonts w:ascii="Arial Black" w:hAnsi="Arial Black"/>
          <w:sz w:val="44"/>
          <w:szCs w:val="44"/>
        </w:rPr>
        <w:t>Всероссийский школьный конкурс по статистике «Тренд»</w:t>
      </w:r>
    </w:p>
    <w:p w14:paraId="460D9F04" w14:textId="77777777" w:rsidR="0052627F" w:rsidRDefault="0052627F" w:rsidP="0052627F">
      <w:pPr>
        <w:jc w:val="center"/>
        <w:rPr>
          <w:b/>
          <w:color w:val="333333"/>
          <w:sz w:val="40"/>
          <w:szCs w:val="40"/>
        </w:rPr>
      </w:pPr>
    </w:p>
    <w:p w14:paraId="139A4103" w14:textId="77777777" w:rsidR="0052627F" w:rsidRDefault="0052627F" w:rsidP="0052627F">
      <w:pPr>
        <w:jc w:val="center"/>
        <w:rPr>
          <w:b/>
          <w:color w:val="333333"/>
          <w:sz w:val="40"/>
          <w:szCs w:val="40"/>
        </w:rPr>
      </w:pPr>
      <w:r w:rsidRPr="0052627F">
        <w:rPr>
          <w:b/>
          <w:color w:val="333333"/>
          <w:sz w:val="40"/>
          <w:szCs w:val="40"/>
        </w:rPr>
        <w:t xml:space="preserve">Номинация </w:t>
      </w:r>
    </w:p>
    <w:p w14:paraId="1FBCBA6D" w14:textId="77777777" w:rsidR="0052627F" w:rsidRDefault="0052627F" w:rsidP="0052627F">
      <w:pPr>
        <w:jc w:val="center"/>
        <w:rPr>
          <w:b/>
          <w:color w:val="333333"/>
          <w:sz w:val="40"/>
          <w:szCs w:val="40"/>
        </w:rPr>
      </w:pPr>
      <w:r w:rsidRPr="0052627F">
        <w:rPr>
          <w:b/>
          <w:color w:val="333333"/>
          <w:sz w:val="40"/>
          <w:szCs w:val="40"/>
        </w:rPr>
        <w:t>«Учимся собирать статистические данные»</w:t>
      </w:r>
    </w:p>
    <w:p w14:paraId="2648B321" w14:textId="77777777" w:rsidR="0052627F" w:rsidRDefault="0052627F" w:rsidP="005262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работы «Статистическое исследование "</w:t>
      </w:r>
      <w:r w:rsidR="00701F90" w:rsidRPr="00701F90">
        <w:rPr>
          <w:color w:val="000000"/>
          <w:sz w:val="27"/>
          <w:szCs w:val="27"/>
        </w:rPr>
        <w:t xml:space="preserve">Какое малое предприятие можно открыть </w:t>
      </w:r>
      <w:r w:rsidR="00701F90">
        <w:rPr>
          <w:color w:val="000000"/>
          <w:sz w:val="27"/>
          <w:szCs w:val="27"/>
        </w:rPr>
        <w:t xml:space="preserve">в г. </w:t>
      </w:r>
      <w:r w:rsidR="009049C6">
        <w:rPr>
          <w:color w:val="000000"/>
          <w:sz w:val="27"/>
          <w:szCs w:val="27"/>
        </w:rPr>
        <w:t>Калачинске?</w:t>
      </w:r>
      <w:r>
        <w:rPr>
          <w:color w:val="000000"/>
          <w:sz w:val="27"/>
          <w:szCs w:val="27"/>
        </w:rPr>
        <w:t>"»</w:t>
      </w:r>
    </w:p>
    <w:p w14:paraId="4E0CB00F" w14:textId="77777777" w:rsidR="0052627F" w:rsidRDefault="0052627F" w:rsidP="0052627F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Выполнили:</w:t>
      </w:r>
    </w:p>
    <w:p w14:paraId="57CB1CB2" w14:textId="77777777" w:rsidR="00477092" w:rsidRDefault="00477092" w:rsidP="0052627F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Демидова Анна</w:t>
      </w:r>
    </w:p>
    <w:p w14:paraId="2618AC10" w14:textId="77777777" w:rsidR="008D7B85" w:rsidRDefault="0052627F" w:rsidP="0052627F">
      <w:pPr>
        <w:pStyle w:val="a3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Еловик</w:t>
      </w:r>
      <w:proofErr w:type="spellEnd"/>
      <w:r>
        <w:rPr>
          <w:color w:val="000000"/>
          <w:sz w:val="27"/>
          <w:szCs w:val="27"/>
        </w:rPr>
        <w:t xml:space="preserve"> Анна </w:t>
      </w:r>
    </w:p>
    <w:p w14:paraId="1B8D9BA9" w14:textId="77777777" w:rsidR="0052627F" w:rsidRDefault="00477092" w:rsidP="0052627F">
      <w:pPr>
        <w:pStyle w:val="a3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Кокузей</w:t>
      </w:r>
      <w:proofErr w:type="spellEnd"/>
      <w:r>
        <w:rPr>
          <w:color w:val="000000"/>
          <w:sz w:val="27"/>
          <w:szCs w:val="27"/>
        </w:rPr>
        <w:t xml:space="preserve"> Евгений</w:t>
      </w:r>
    </w:p>
    <w:p w14:paraId="22995E90" w14:textId="77777777" w:rsidR="00477092" w:rsidRPr="00477092" w:rsidRDefault="00477092" w:rsidP="0052627F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Кулиев </w:t>
      </w:r>
      <w:proofErr w:type="spellStart"/>
      <w:r>
        <w:rPr>
          <w:color w:val="000000"/>
          <w:sz w:val="27"/>
          <w:szCs w:val="27"/>
        </w:rPr>
        <w:t>Музаффар</w:t>
      </w:r>
      <w:proofErr w:type="spellEnd"/>
    </w:p>
    <w:p w14:paraId="70CD8EAE" w14:textId="77777777" w:rsidR="00A90F9F" w:rsidRDefault="00A90F9F" w:rsidP="0052627F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Фирс</w:t>
      </w:r>
      <w:r w:rsidR="00477092">
        <w:rPr>
          <w:color w:val="000000"/>
          <w:sz w:val="27"/>
          <w:szCs w:val="27"/>
        </w:rPr>
        <w:t xml:space="preserve"> Данил</w:t>
      </w:r>
    </w:p>
    <w:p w14:paraId="18E79749" w14:textId="77777777" w:rsidR="00A90F9F" w:rsidRPr="00A90F9F" w:rsidRDefault="00A90F9F" w:rsidP="0052627F">
      <w:pPr>
        <w:pStyle w:val="a3"/>
        <w:jc w:val="right"/>
        <w:rPr>
          <w:color w:val="000000"/>
          <w:sz w:val="27"/>
          <w:szCs w:val="27"/>
        </w:rPr>
      </w:pPr>
    </w:p>
    <w:p w14:paraId="07A3788E" w14:textId="77777777" w:rsidR="0052627F" w:rsidRDefault="0052627F" w:rsidP="0052627F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Учитель:</w:t>
      </w:r>
    </w:p>
    <w:p w14:paraId="2554996F" w14:textId="77777777" w:rsidR="0052627F" w:rsidRDefault="0052627F" w:rsidP="0052627F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Шпак Андрей </w:t>
      </w:r>
      <w:r w:rsidR="00701F90">
        <w:rPr>
          <w:color w:val="000000"/>
          <w:sz w:val="27"/>
          <w:szCs w:val="27"/>
        </w:rPr>
        <w:t>Владимирович</w:t>
      </w:r>
    </w:p>
    <w:p w14:paraId="398EF37E" w14:textId="77777777" w:rsidR="00701F90" w:rsidRDefault="00701F90" w:rsidP="0052627F">
      <w:pPr>
        <w:pStyle w:val="a3"/>
        <w:rPr>
          <w:color w:val="000000"/>
          <w:sz w:val="27"/>
          <w:szCs w:val="27"/>
        </w:rPr>
      </w:pPr>
    </w:p>
    <w:p w14:paraId="3C1FFD25" w14:textId="77777777" w:rsidR="0052627F" w:rsidRDefault="0052627F" w:rsidP="00701F9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БОУ «</w:t>
      </w:r>
      <w:r w:rsidR="00A809BE"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</w:rPr>
        <w:t>ицей»</w:t>
      </w:r>
    </w:p>
    <w:p w14:paraId="323F3C26" w14:textId="77777777" w:rsidR="0052627F" w:rsidRDefault="0052627F" w:rsidP="00701F9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Омская область, г. Калачинск</w:t>
      </w:r>
    </w:p>
    <w:p w14:paraId="3EF35120" w14:textId="77777777" w:rsidR="0052627F" w:rsidRDefault="0052627F" w:rsidP="00701F9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</w:t>
      </w:r>
      <w:r w:rsidR="00701F90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год</w:t>
      </w:r>
    </w:p>
    <w:p w14:paraId="177C11DE" w14:textId="77777777" w:rsidR="00EA0465" w:rsidRPr="00477092" w:rsidRDefault="00EA0465" w:rsidP="00477092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77092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Аннотация</w:t>
      </w:r>
    </w:p>
    <w:p w14:paraId="0DC631F1" w14:textId="77777777" w:rsidR="00EA0465" w:rsidRPr="00E07518" w:rsidRDefault="00EA0465" w:rsidP="004770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7518">
        <w:rPr>
          <w:rFonts w:ascii="Times New Roman" w:hAnsi="Times New Roman" w:cs="Times New Roman"/>
          <w:color w:val="333333"/>
          <w:sz w:val="24"/>
          <w:szCs w:val="24"/>
        </w:rPr>
        <w:t xml:space="preserve">В проекте </w:t>
      </w:r>
      <w:r w:rsidRPr="00E07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 и реализован один из способов </w:t>
      </w:r>
      <w:r w:rsidR="001368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ответа на вопрос – какое предприятие было бы можно открыть в </w:t>
      </w:r>
      <w:r w:rsidR="004B4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Калачинске</w:t>
      </w:r>
      <w:r w:rsidRPr="00E07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14:paraId="07769830" w14:textId="77777777" w:rsidR="00EA0465" w:rsidRPr="00E07518" w:rsidRDefault="00EA0465" w:rsidP="004770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7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проекте использовались статистические методы исследования.</w:t>
      </w:r>
      <w:r w:rsidR="00A17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 официальных статистических данных б</w:t>
      </w:r>
      <w:r w:rsidR="001368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ыла проанализирована структура </w:t>
      </w:r>
      <w:r w:rsidR="00A17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динамика </w:t>
      </w:r>
      <w:r w:rsidR="001368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населения Казачинского района</w:t>
      </w:r>
      <w:r w:rsidR="00A17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точки зрения выявления потенциальных потребителей нового предприятия</w:t>
      </w:r>
      <w:r w:rsidR="001368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E07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B2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Была выявлена группа населения, которую более перспективно рассматривать как потенциальных потребителей нового предприятия. </w:t>
      </w:r>
      <w:r w:rsidR="001368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 составлен </w:t>
      </w:r>
      <w:r w:rsidR="007B2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потребительский </w:t>
      </w:r>
      <w:r w:rsidR="001368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портрет населения города Калачинска. </w:t>
      </w:r>
    </w:p>
    <w:p w14:paraId="6BB90E4D" w14:textId="77777777" w:rsidR="00144037" w:rsidRDefault="00EA0465" w:rsidP="004770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7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анкетирования респондентов были разработаны</w:t>
      </w:r>
      <w:r w:rsidR="00477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вида</w:t>
      </w:r>
      <w:r w:rsidRPr="00E07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анкет</w:t>
      </w:r>
      <w:r w:rsidR="001368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основании которых определялись потребительские предпочтения </w:t>
      </w:r>
      <w:r w:rsidR="00144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жителей города с учетом</w:t>
      </w:r>
      <w:r w:rsidR="007B2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уже существующих в городе предприятий</w:t>
      </w:r>
      <w:r w:rsidR="00477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финансовые возможности</w:t>
      </w:r>
      <w:r w:rsidR="00144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56687E6" w14:textId="77777777" w:rsidR="004B4919" w:rsidRDefault="007B2682" w:rsidP="004770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A0465" w:rsidRPr="00E07518"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EA0465" w:rsidRPr="00E07518">
        <w:rPr>
          <w:rFonts w:ascii="Times New Roman" w:eastAsia="Times New Roman" w:hAnsi="Times New Roman" w:cs="Times New Roman"/>
          <w:sz w:val="24"/>
          <w:szCs w:val="24"/>
        </w:rPr>
        <w:t xml:space="preserve"> анкетирования </w:t>
      </w:r>
      <w:r w:rsidR="00A17875" w:rsidRPr="00E07518">
        <w:rPr>
          <w:rFonts w:ascii="Times New Roman" w:eastAsia="Times New Roman" w:hAnsi="Times New Roman" w:cs="Times New Roman"/>
          <w:sz w:val="24"/>
          <w:szCs w:val="24"/>
        </w:rPr>
        <w:t>были проанализированы</w:t>
      </w:r>
      <w:r w:rsidR="00EA0465" w:rsidRPr="00E07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полученные статистические данные и составлен «Портрет </w:t>
      </w:r>
      <w:r w:rsidR="00A17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потребителя</w:t>
      </w:r>
      <w:r w:rsidR="00144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Калачинска</w:t>
      </w:r>
      <w:r w:rsidR="00EA0465" w:rsidRPr="00E07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на примере </w:t>
      </w:r>
      <w:r w:rsidR="00A17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выбранной группы населения</w:t>
      </w:r>
      <w:r w:rsidR="00EA0465" w:rsidRPr="00E07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14:paraId="397859FF" w14:textId="77777777" w:rsidR="00EA0465" w:rsidRPr="00E07518" w:rsidRDefault="00144037" w:rsidP="004770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учетом того, какие предприятия, интересующие потребителей, уже функционируют в городе, был сделан вывод о возможности открытия нового предприятия.</w:t>
      </w:r>
    </w:p>
    <w:p w14:paraId="59216480" w14:textId="77777777" w:rsidR="00EA0465" w:rsidRPr="00E07518" w:rsidRDefault="00EA0465" w:rsidP="00477092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E07518">
        <w:rPr>
          <w:color w:val="333333"/>
        </w:rPr>
        <w:t xml:space="preserve">В проекте подробно описаны объект, единицы, время, </w:t>
      </w:r>
      <w:r w:rsidR="00A17875" w:rsidRPr="00E07518">
        <w:rPr>
          <w:color w:val="333333"/>
        </w:rPr>
        <w:t>период наблюдения</w:t>
      </w:r>
      <w:r w:rsidRPr="00E07518">
        <w:rPr>
          <w:color w:val="333333"/>
        </w:rPr>
        <w:t>, представлен организационный план работы.</w:t>
      </w:r>
    </w:p>
    <w:p w14:paraId="71196CAC" w14:textId="77777777" w:rsidR="00144037" w:rsidRDefault="0014403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76AEB15" w14:textId="77777777" w:rsidR="00144037" w:rsidRPr="004B4919" w:rsidRDefault="00144037" w:rsidP="00144037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4B4919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lastRenderedPageBreak/>
        <w:t>Подготовка исследования</w:t>
      </w:r>
    </w:p>
    <w:p w14:paraId="5BC97458" w14:textId="77777777" w:rsidR="00BB46EC" w:rsidRPr="004B4919" w:rsidRDefault="00BB46EC" w:rsidP="004B4919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B49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Введение</w:t>
      </w:r>
    </w:p>
    <w:p w14:paraId="5A814D93" w14:textId="77777777" w:rsidR="00421BF1" w:rsidRPr="004B4919" w:rsidRDefault="00144037" w:rsidP="00BB46EC">
      <w:pPr>
        <w:shd w:val="clear" w:color="auto" w:fill="FFFFFF"/>
        <w:tabs>
          <w:tab w:val="left" w:pos="0"/>
        </w:tabs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4B491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Актуальность исследования</w:t>
      </w:r>
    </w:p>
    <w:p w14:paraId="2D89F90A" w14:textId="77777777" w:rsidR="00421BF1" w:rsidRPr="00421BF1" w:rsidRDefault="00421BF1" w:rsidP="00421BF1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1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Собственный процветающий бизнес – мечта многих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особенно в малых городах</w:t>
      </w:r>
      <w:r w:rsidRPr="00421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Но многие мечты о своем деле так и остаются мечтами по причине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того, что зачастую открывают бизнес, не учитывая мнения, структуру и динамику </w:t>
      </w:r>
      <w:r w:rsidR="00BB46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местного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населения, другие факторы, а основываясь только на своих личных интересах и возможностях. В современное время, когда существует государственная поддержка малого бизнеса, особенно актуально уметь грамотно работать со статистическими </w:t>
      </w:r>
      <w:r w:rsidR="00BB46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данными, без этого невозможно грамотно составить бизнес-план, а значит, рассчитывать на успешность дела и поддержку государства.</w:t>
      </w:r>
    </w:p>
    <w:p w14:paraId="2123B90B" w14:textId="77777777" w:rsidR="004E65FB" w:rsidRPr="004E65FB" w:rsidRDefault="004E65FB" w:rsidP="00421BF1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4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Цель исследования</w:t>
      </w:r>
      <w:r w:rsidRPr="004E65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</w:t>
      </w:r>
      <w:r w:rsidR="00BB46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применяя статистические методы исследования, </w:t>
      </w:r>
      <w:r w:rsidRPr="004E65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выяснить, какое предприятие было бы целесообразно открыть в г. Калачинске.</w:t>
      </w:r>
    </w:p>
    <w:p w14:paraId="727EAE9D" w14:textId="77777777" w:rsidR="00144037" w:rsidRDefault="00144037" w:rsidP="00144037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91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Предмет исследования</w:t>
      </w:r>
      <w:r w:rsidRPr="004E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выявление </w:t>
      </w:r>
      <w:r w:rsidR="00CC7C17" w:rsidRPr="004E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наиболее перспективной целевой группы населения и ее </w:t>
      </w:r>
      <w:r w:rsidR="00CC7C17" w:rsidRPr="004E65FB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потребительских</w:t>
      </w:r>
      <w:r w:rsidRPr="004E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предпочтений.</w:t>
      </w:r>
    </w:p>
    <w:p w14:paraId="00FDB227" w14:textId="77777777" w:rsidR="00743CCD" w:rsidRPr="004E65FB" w:rsidRDefault="00743CCD" w:rsidP="00144037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Гипотеза – в городе не хватает предприятий, направленных на детей.</w:t>
      </w:r>
    </w:p>
    <w:p w14:paraId="1FA8320D" w14:textId="77777777" w:rsidR="00144037" w:rsidRPr="004E65FB" w:rsidRDefault="00144037" w:rsidP="00144037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91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Задачи исследования</w:t>
      </w:r>
      <w:r w:rsidRPr="004E65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14:paraId="1294D2D3" w14:textId="77777777" w:rsidR="00144037" w:rsidRPr="004E65FB" w:rsidRDefault="00144037" w:rsidP="00144037">
      <w:pPr>
        <w:numPr>
          <w:ilvl w:val="0"/>
          <w:numId w:val="1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подобрать инструментарий и методики </w:t>
      </w:r>
      <w:r w:rsidR="00CC7C17" w:rsidRPr="004E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выявления целевой группы населения</w:t>
      </w:r>
      <w:r w:rsidR="00523F63" w:rsidRPr="004E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потребительских предпочтений</w:t>
      </w:r>
      <w:r w:rsidRPr="004E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268AD2C" w14:textId="77777777" w:rsidR="00144037" w:rsidRPr="004E65FB" w:rsidRDefault="00144037" w:rsidP="00144037">
      <w:pPr>
        <w:numPr>
          <w:ilvl w:val="0"/>
          <w:numId w:val="1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подготовиться к проведению исследования;</w:t>
      </w:r>
    </w:p>
    <w:p w14:paraId="34C8623D" w14:textId="77777777" w:rsidR="00144037" w:rsidRPr="004E65FB" w:rsidRDefault="00144037" w:rsidP="00144037">
      <w:pPr>
        <w:numPr>
          <w:ilvl w:val="0"/>
          <w:numId w:val="1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собрать и обработать данные;</w:t>
      </w:r>
    </w:p>
    <w:p w14:paraId="066D99F3" w14:textId="77777777" w:rsidR="00144037" w:rsidRPr="004E65FB" w:rsidRDefault="00CC7C17" w:rsidP="00144037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36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определить потребительские предпочтения выявленной целевой группы;</w:t>
      </w:r>
    </w:p>
    <w:p w14:paraId="35B7C64F" w14:textId="77777777" w:rsidR="00144037" w:rsidRPr="004E65FB" w:rsidRDefault="00CC7C17" w:rsidP="00144037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36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основе анализа</w:t>
      </w:r>
      <w:r w:rsidR="00144037" w:rsidRPr="004E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потребительских предпочтений </w:t>
      </w:r>
      <w:proofErr w:type="spellStart"/>
      <w:r w:rsidRPr="004E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калачинцев</w:t>
      </w:r>
      <w:proofErr w:type="spellEnd"/>
      <w:r w:rsidRPr="004E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реально действующих предприятий в городе определить перспективные направления для открытия нового предприятия</w:t>
      </w:r>
      <w:r w:rsidR="00144037" w:rsidRPr="004E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63FA607" w14:textId="77777777" w:rsidR="00144037" w:rsidRPr="004E65FB" w:rsidRDefault="00144037" w:rsidP="00144037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36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проанализировать полученные статистические данные и </w:t>
      </w:r>
      <w:r w:rsidR="00523F63" w:rsidRPr="004E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сделать вывод о том, какое предприятие можно открыть в г. Калачинске</w:t>
      </w:r>
      <w:r w:rsidRPr="004E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2D158E0" w14:textId="77777777" w:rsidR="00144037" w:rsidRPr="00E07518" w:rsidRDefault="00144037" w:rsidP="00144037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518">
        <w:rPr>
          <w:rFonts w:ascii="Times New Roman" w:eastAsia="Calibri" w:hAnsi="Times New Roman" w:cs="Times New Roman"/>
          <w:sz w:val="24"/>
          <w:szCs w:val="24"/>
        </w:rPr>
        <w:t>Организационный план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261"/>
      </w:tblGrid>
      <w:tr w:rsidR="00144037" w:rsidRPr="00E07518" w14:paraId="526D357B" w14:textId="77777777" w:rsidTr="004B4919">
        <w:tc>
          <w:tcPr>
            <w:tcW w:w="704" w:type="dxa"/>
          </w:tcPr>
          <w:p w14:paraId="244B464B" w14:textId="77777777" w:rsidR="00144037" w:rsidRPr="00E07518" w:rsidRDefault="00144037" w:rsidP="00326AF6">
            <w:pPr>
              <w:rPr>
                <w:rFonts w:eastAsia="Calibri"/>
                <w:sz w:val="24"/>
                <w:szCs w:val="24"/>
              </w:rPr>
            </w:pPr>
            <w:r w:rsidRPr="00E07518">
              <w:rPr>
                <w:rFonts w:eastAsia="Calibri"/>
                <w:sz w:val="24"/>
                <w:szCs w:val="24"/>
              </w:rPr>
              <w:t>№ п.п.</w:t>
            </w:r>
          </w:p>
        </w:tc>
        <w:tc>
          <w:tcPr>
            <w:tcW w:w="6095" w:type="dxa"/>
          </w:tcPr>
          <w:p w14:paraId="76D47892" w14:textId="77777777" w:rsidR="00144037" w:rsidRPr="00E07518" w:rsidRDefault="00144037" w:rsidP="00326AF6">
            <w:pPr>
              <w:rPr>
                <w:rFonts w:eastAsia="Calibri"/>
                <w:sz w:val="24"/>
                <w:szCs w:val="24"/>
              </w:rPr>
            </w:pPr>
            <w:r w:rsidRPr="00E07518">
              <w:rPr>
                <w:rFonts w:eastAsia="Calibri"/>
                <w:sz w:val="24"/>
                <w:szCs w:val="24"/>
              </w:rPr>
              <w:t>Этап работы</w:t>
            </w:r>
          </w:p>
        </w:tc>
        <w:tc>
          <w:tcPr>
            <w:tcW w:w="2261" w:type="dxa"/>
          </w:tcPr>
          <w:p w14:paraId="50226443" w14:textId="77777777" w:rsidR="00144037" w:rsidRPr="00E07518" w:rsidRDefault="00144037" w:rsidP="00326AF6">
            <w:pPr>
              <w:rPr>
                <w:rFonts w:eastAsia="Calibri"/>
                <w:sz w:val="24"/>
                <w:szCs w:val="24"/>
              </w:rPr>
            </w:pPr>
            <w:r w:rsidRPr="00E07518">
              <w:rPr>
                <w:rFonts w:eastAsia="Calibri"/>
                <w:sz w:val="24"/>
                <w:szCs w:val="24"/>
              </w:rPr>
              <w:t>Период</w:t>
            </w:r>
          </w:p>
        </w:tc>
      </w:tr>
      <w:tr w:rsidR="00144037" w:rsidRPr="00E07518" w14:paraId="5B3B64F8" w14:textId="77777777" w:rsidTr="004B4919">
        <w:tc>
          <w:tcPr>
            <w:tcW w:w="704" w:type="dxa"/>
          </w:tcPr>
          <w:p w14:paraId="42A9930A" w14:textId="77777777" w:rsidR="00144037" w:rsidRPr="00C9012D" w:rsidRDefault="00144037" w:rsidP="00C9012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E7ABAEC" w14:textId="77777777" w:rsidR="00144037" w:rsidRPr="00E07518" w:rsidRDefault="00144037" w:rsidP="00326AF6">
            <w:pPr>
              <w:rPr>
                <w:rFonts w:eastAsia="Calibri"/>
                <w:sz w:val="24"/>
                <w:szCs w:val="24"/>
              </w:rPr>
            </w:pPr>
            <w:r w:rsidRPr="00E07518">
              <w:rPr>
                <w:rFonts w:eastAsia="Calibri"/>
                <w:sz w:val="24"/>
                <w:szCs w:val="24"/>
              </w:rPr>
              <w:t>Постановка задачи сбора данных</w:t>
            </w:r>
          </w:p>
        </w:tc>
        <w:tc>
          <w:tcPr>
            <w:tcW w:w="2261" w:type="dxa"/>
          </w:tcPr>
          <w:p w14:paraId="4561FD33" w14:textId="77777777" w:rsidR="00144037" w:rsidRPr="00E07518" w:rsidRDefault="00144037" w:rsidP="00523F63">
            <w:pPr>
              <w:rPr>
                <w:rFonts w:eastAsia="Calibri"/>
                <w:sz w:val="24"/>
                <w:szCs w:val="24"/>
              </w:rPr>
            </w:pPr>
            <w:r w:rsidRPr="00E07518">
              <w:rPr>
                <w:rFonts w:eastAsia="Calibri"/>
                <w:sz w:val="24"/>
                <w:szCs w:val="24"/>
              </w:rPr>
              <w:t xml:space="preserve">с 25 по 28 </w:t>
            </w:r>
            <w:r w:rsidR="00523F63">
              <w:rPr>
                <w:rFonts w:eastAsia="Calibri"/>
                <w:sz w:val="24"/>
                <w:szCs w:val="24"/>
              </w:rPr>
              <w:t>сент</w:t>
            </w:r>
            <w:r w:rsidRPr="00E07518">
              <w:rPr>
                <w:rFonts w:eastAsia="Calibri"/>
                <w:sz w:val="24"/>
                <w:szCs w:val="24"/>
              </w:rPr>
              <w:t>ября</w:t>
            </w:r>
          </w:p>
        </w:tc>
      </w:tr>
      <w:tr w:rsidR="00144037" w:rsidRPr="00E07518" w14:paraId="190F98A3" w14:textId="77777777" w:rsidTr="004B4919">
        <w:tc>
          <w:tcPr>
            <w:tcW w:w="704" w:type="dxa"/>
          </w:tcPr>
          <w:p w14:paraId="109D56F6" w14:textId="77777777" w:rsidR="00144037" w:rsidRPr="00C9012D" w:rsidRDefault="00144037" w:rsidP="00C9012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F1DDF2C" w14:textId="77777777" w:rsidR="00144037" w:rsidRPr="00E07518" w:rsidRDefault="00144037" w:rsidP="00326AF6">
            <w:pPr>
              <w:rPr>
                <w:rFonts w:eastAsia="Calibri"/>
                <w:sz w:val="24"/>
                <w:szCs w:val="24"/>
              </w:rPr>
            </w:pPr>
            <w:r w:rsidRPr="00E07518">
              <w:rPr>
                <w:rFonts w:eastAsia="Calibri"/>
                <w:sz w:val="24"/>
                <w:szCs w:val="24"/>
              </w:rPr>
              <w:t>Определение объекта исследования, единицы опроса, времени и периода опроса</w:t>
            </w:r>
          </w:p>
        </w:tc>
        <w:tc>
          <w:tcPr>
            <w:tcW w:w="2261" w:type="dxa"/>
          </w:tcPr>
          <w:p w14:paraId="3807A9F3" w14:textId="77777777" w:rsidR="00144037" w:rsidRPr="00E07518" w:rsidRDefault="00144037" w:rsidP="00523F63">
            <w:pPr>
              <w:rPr>
                <w:rFonts w:eastAsia="Calibri"/>
                <w:sz w:val="24"/>
                <w:szCs w:val="24"/>
              </w:rPr>
            </w:pPr>
            <w:r w:rsidRPr="00E07518">
              <w:rPr>
                <w:rFonts w:eastAsia="Calibri"/>
                <w:sz w:val="24"/>
                <w:szCs w:val="24"/>
              </w:rPr>
              <w:t>с 29 по 3</w:t>
            </w:r>
            <w:r w:rsidR="00523F63">
              <w:rPr>
                <w:rFonts w:eastAsia="Calibri"/>
                <w:sz w:val="24"/>
                <w:szCs w:val="24"/>
              </w:rPr>
              <w:t>0</w:t>
            </w:r>
            <w:r w:rsidRPr="00E07518">
              <w:rPr>
                <w:rFonts w:eastAsia="Calibri"/>
                <w:sz w:val="24"/>
                <w:szCs w:val="24"/>
              </w:rPr>
              <w:t xml:space="preserve"> </w:t>
            </w:r>
            <w:r w:rsidR="00523F63">
              <w:rPr>
                <w:rFonts w:eastAsia="Calibri"/>
                <w:sz w:val="24"/>
                <w:szCs w:val="24"/>
              </w:rPr>
              <w:t>сент</w:t>
            </w:r>
            <w:r w:rsidRPr="00E07518">
              <w:rPr>
                <w:rFonts w:eastAsia="Calibri"/>
                <w:sz w:val="24"/>
                <w:szCs w:val="24"/>
              </w:rPr>
              <w:t>ября</w:t>
            </w:r>
          </w:p>
        </w:tc>
      </w:tr>
      <w:tr w:rsidR="00C9012D" w:rsidRPr="00E07518" w14:paraId="33AF5D03" w14:textId="77777777" w:rsidTr="004B4919">
        <w:tc>
          <w:tcPr>
            <w:tcW w:w="704" w:type="dxa"/>
          </w:tcPr>
          <w:p w14:paraId="065F5207" w14:textId="77777777" w:rsidR="00C9012D" w:rsidRPr="00C9012D" w:rsidRDefault="00C9012D" w:rsidP="00C9012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1DA7B7C" w14:textId="77777777" w:rsidR="00C9012D" w:rsidRPr="00E07518" w:rsidRDefault="00C9012D" w:rsidP="00C9012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Анализ официальных статистических данных, </w:t>
            </w:r>
            <w:r w:rsidRPr="00C9012D">
              <w:rPr>
                <w:rFonts w:eastAsia="Calibri"/>
                <w:sz w:val="24"/>
                <w:szCs w:val="24"/>
              </w:rPr>
              <w:t>структур</w:t>
            </w:r>
            <w:r>
              <w:rPr>
                <w:rFonts w:eastAsia="Calibri"/>
                <w:sz w:val="24"/>
                <w:szCs w:val="24"/>
              </w:rPr>
              <w:t xml:space="preserve">ы </w:t>
            </w:r>
            <w:r w:rsidRPr="00C9012D">
              <w:rPr>
                <w:rFonts w:eastAsia="Calibri"/>
                <w:sz w:val="24"/>
                <w:szCs w:val="24"/>
              </w:rPr>
              <w:t>и динамик</w:t>
            </w:r>
            <w:r>
              <w:rPr>
                <w:rFonts w:eastAsia="Calibri"/>
                <w:sz w:val="24"/>
                <w:szCs w:val="24"/>
              </w:rPr>
              <w:t>и населения Казачинского района, определение целевой группы потребителей</w:t>
            </w:r>
          </w:p>
        </w:tc>
        <w:tc>
          <w:tcPr>
            <w:tcW w:w="2261" w:type="dxa"/>
          </w:tcPr>
          <w:p w14:paraId="05C00C95" w14:textId="77777777" w:rsidR="00C9012D" w:rsidRDefault="00C9012D" w:rsidP="00523F6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1 по 9 октяб</w:t>
            </w:r>
            <w:r w:rsidRPr="00E07518">
              <w:rPr>
                <w:rFonts w:eastAsia="Calibri"/>
                <w:sz w:val="24"/>
                <w:szCs w:val="24"/>
              </w:rPr>
              <w:t>ря</w:t>
            </w:r>
          </w:p>
        </w:tc>
      </w:tr>
      <w:tr w:rsidR="00144037" w:rsidRPr="00E07518" w14:paraId="652DF4C4" w14:textId="77777777" w:rsidTr="004B4919">
        <w:tc>
          <w:tcPr>
            <w:tcW w:w="704" w:type="dxa"/>
          </w:tcPr>
          <w:p w14:paraId="69900E5C" w14:textId="77777777" w:rsidR="00144037" w:rsidRPr="00C9012D" w:rsidRDefault="00144037" w:rsidP="00C9012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683CA32" w14:textId="77777777" w:rsidR="00144037" w:rsidRPr="00E07518" w:rsidRDefault="00144037" w:rsidP="00326AF6">
            <w:pPr>
              <w:rPr>
                <w:rFonts w:eastAsia="Calibri"/>
                <w:sz w:val="24"/>
                <w:szCs w:val="24"/>
              </w:rPr>
            </w:pPr>
            <w:r w:rsidRPr="00E07518">
              <w:rPr>
                <w:rFonts w:eastAsia="Calibri"/>
                <w:sz w:val="24"/>
                <w:szCs w:val="24"/>
              </w:rPr>
              <w:t xml:space="preserve">Разработка </w:t>
            </w:r>
            <w:r w:rsidR="00C9012D">
              <w:rPr>
                <w:rFonts w:eastAsia="Calibri"/>
                <w:sz w:val="24"/>
                <w:szCs w:val="24"/>
              </w:rPr>
              <w:t xml:space="preserve">1 – го </w:t>
            </w:r>
            <w:r w:rsidRPr="00E07518">
              <w:rPr>
                <w:rFonts w:eastAsia="Calibri"/>
                <w:sz w:val="24"/>
                <w:szCs w:val="24"/>
              </w:rPr>
              <w:t>вопросника</w:t>
            </w:r>
          </w:p>
        </w:tc>
        <w:tc>
          <w:tcPr>
            <w:tcW w:w="2261" w:type="dxa"/>
          </w:tcPr>
          <w:p w14:paraId="18F0B3C9" w14:textId="77777777" w:rsidR="00144037" w:rsidRPr="00E07518" w:rsidRDefault="00C9012D" w:rsidP="00523F63">
            <w:pPr>
              <w:rPr>
                <w:rFonts w:eastAsia="Calibri"/>
                <w:sz w:val="24"/>
                <w:szCs w:val="24"/>
              </w:rPr>
            </w:pPr>
            <w:r w:rsidRPr="00E07518">
              <w:rPr>
                <w:rFonts w:eastAsia="Calibri"/>
                <w:sz w:val="24"/>
                <w:szCs w:val="24"/>
              </w:rPr>
              <w:t xml:space="preserve">с 10 по 14 </w:t>
            </w:r>
            <w:r>
              <w:rPr>
                <w:rFonts w:eastAsia="Calibri"/>
                <w:sz w:val="24"/>
                <w:szCs w:val="24"/>
              </w:rPr>
              <w:t>октя</w:t>
            </w:r>
            <w:r w:rsidRPr="00E07518">
              <w:rPr>
                <w:rFonts w:eastAsia="Calibri"/>
                <w:sz w:val="24"/>
                <w:szCs w:val="24"/>
              </w:rPr>
              <w:t>бря</w:t>
            </w:r>
          </w:p>
        </w:tc>
      </w:tr>
      <w:tr w:rsidR="00144037" w:rsidRPr="00E07518" w14:paraId="715732B1" w14:textId="77777777" w:rsidTr="004B4919">
        <w:tc>
          <w:tcPr>
            <w:tcW w:w="704" w:type="dxa"/>
          </w:tcPr>
          <w:p w14:paraId="2F13FFBC" w14:textId="77777777" w:rsidR="00144037" w:rsidRPr="00C9012D" w:rsidRDefault="00144037" w:rsidP="00C9012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D46A4CB" w14:textId="77777777" w:rsidR="00144037" w:rsidRPr="00E07518" w:rsidRDefault="00144037" w:rsidP="00523F63">
            <w:pPr>
              <w:rPr>
                <w:rFonts w:eastAsia="Calibri"/>
                <w:sz w:val="24"/>
                <w:szCs w:val="24"/>
              </w:rPr>
            </w:pPr>
            <w:r w:rsidRPr="00E07518">
              <w:rPr>
                <w:rFonts w:eastAsia="Calibri"/>
                <w:sz w:val="24"/>
                <w:szCs w:val="24"/>
              </w:rPr>
              <w:t>Проведение</w:t>
            </w:r>
            <w:r w:rsidR="00523F63">
              <w:rPr>
                <w:rFonts w:eastAsia="Calibri"/>
                <w:sz w:val="24"/>
                <w:szCs w:val="24"/>
              </w:rPr>
              <w:t xml:space="preserve"> 1 этапа </w:t>
            </w:r>
            <w:r w:rsidRPr="00E07518">
              <w:rPr>
                <w:rFonts w:eastAsia="Calibri"/>
                <w:sz w:val="24"/>
                <w:szCs w:val="24"/>
              </w:rPr>
              <w:t>опроса</w:t>
            </w:r>
          </w:p>
        </w:tc>
        <w:tc>
          <w:tcPr>
            <w:tcW w:w="2261" w:type="dxa"/>
          </w:tcPr>
          <w:p w14:paraId="0A2CBCE4" w14:textId="77777777" w:rsidR="00144037" w:rsidRPr="00E07518" w:rsidRDefault="00C9012D" w:rsidP="00C9012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15 по 31 октября</w:t>
            </w:r>
          </w:p>
        </w:tc>
      </w:tr>
      <w:tr w:rsidR="00144037" w:rsidRPr="00E07518" w14:paraId="3E2E477D" w14:textId="77777777" w:rsidTr="004B4919">
        <w:tc>
          <w:tcPr>
            <w:tcW w:w="704" w:type="dxa"/>
          </w:tcPr>
          <w:p w14:paraId="3940B586" w14:textId="77777777" w:rsidR="00144037" w:rsidRPr="00C9012D" w:rsidRDefault="00144037" w:rsidP="00C9012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280AE06" w14:textId="77777777" w:rsidR="00144037" w:rsidRPr="00E07518" w:rsidRDefault="00144037" w:rsidP="00326AF6">
            <w:pPr>
              <w:rPr>
                <w:rFonts w:eastAsia="Calibri"/>
                <w:sz w:val="24"/>
                <w:szCs w:val="24"/>
              </w:rPr>
            </w:pPr>
            <w:r w:rsidRPr="00E07518">
              <w:rPr>
                <w:rFonts w:eastAsia="Calibri"/>
                <w:sz w:val="24"/>
                <w:szCs w:val="24"/>
              </w:rPr>
              <w:t>Контроль полноты и правильности заполнения вопросника</w:t>
            </w:r>
          </w:p>
        </w:tc>
        <w:tc>
          <w:tcPr>
            <w:tcW w:w="2261" w:type="dxa"/>
          </w:tcPr>
          <w:p w14:paraId="1DA0D594" w14:textId="77777777" w:rsidR="00144037" w:rsidRPr="00E07518" w:rsidRDefault="00144037" w:rsidP="00C9012D">
            <w:pPr>
              <w:rPr>
                <w:rFonts w:eastAsia="Calibri"/>
                <w:sz w:val="24"/>
                <w:szCs w:val="24"/>
              </w:rPr>
            </w:pPr>
            <w:r w:rsidRPr="00E07518">
              <w:rPr>
                <w:rFonts w:eastAsia="Calibri"/>
                <w:sz w:val="24"/>
                <w:szCs w:val="24"/>
              </w:rPr>
              <w:t xml:space="preserve">с 1 по </w:t>
            </w:r>
            <w:r w:rsidR="00C9012D">
              <w:rPr>
                <w:rFonts w:eastAsia="Calibri"/>
                <w:sz w:val="24"/>
                <w:szCs w:val="24"/>
              </w:rPr>
              <w:t>5</w:t>
            </w:r>
            <w:r w:rsidRPr="00E07518">
              <w:rPr>
                <w:rFonts w:eastAsia="Calibri"/>
                <w:sz w:val="24"/>
                <w:szCs w:val="24"/>
              </w:rPr>
              <w:t xml:space="preserve"> </w:t>
            </w:r>
            <w:r w:rsidR="00C9012D">
              <w:rPr>
                <w:rFonts w:eastAsia="Calibri"/>
                <w:sz w:val="24"/>
                <w:szCs w:val="24"/>
              </w:rPr>
              <w:t>нояб</w:t>
            </w:r>
            <w:r w:rsidRPr="00E07518">
              <w:rPr>
                <w:rFonts w:eastAsia="Calibri"/>
                <w:sz w:val="24"/>
                <w:szCs w:val="24"/>
              </w:rPr>
              <w:t>ря</w:t>
            </w:r>
          </w:p>
        </w:tc>
      </w:tr>
      <w:tr w:rsidR="00C9012D" w:rsidRPr="00E07518" w14:paraId="7BFE6764" w14:textId="77777777" w:rsidTr="004B4919">
        <w:tc>
          <w:tcPr>
            <w:tcW w:w="704" w:type="dxa"/>
          </w:tcPr>
          <w:p w14:paraId="10796426" w14:textId="77777777" w:rsidR="00C9012D" w:rsidRPr="00C9012D" w:rsidRDefault="00C9012D" w:rsidP="00C9012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C03C233" w14:textId="77777777" w:rsidR="00C9012D" w:rsidRPr="00E07518" w:rsidRDefault="00C9012D" w:rsidP="00326AF6">
            <w:pPr>
              <w:rPr>
                <w:rFonts w:eastAsia="Calibri"/>
                <w:sz w:val="24"/>
                <w:szCs w:val="24"/>
              </w:rPr>
            </w:pPr>
            <w:r w:rsidRPr="00E07518">
              <w:rPr>
                <w:sz w:val="24"/>
                <w:szCs w:val="24"/>
              </w:rPr>
              <w:t>Статистический анализ результатов</w:t>
            </w:r>
            <w:r>
              <w:rPr>
                <w:sz w:val="24"/>
                <w:szCs w:val="24"/>
              </w:rPr>
              <w:t xml:space="preserve"> 1 этапа опроса</w:t>
            </w:r>
            <w:r w:rsidRPr="00E07518">
              <w:rPr>
                <w:sz w:val="24"/>
                <w:szCs w:val="24"/>
              </w:rPr>
              <w:t>.</w:t>
            </w:r>
            <w:r w:rsidRPr="00E07518">
              <w:rPr>
                <w:rFonts w:eastAsia="Calibri"/>
                <w:sz w:val="24"/>
                <w:szCs w:val="24"/>
              </w:rPr>
              <w:t xml:space="preserve"> Обобщение. Построение таблиц и графиков. </w:t>
            </w:r>
          </w:p>
        </w:tc>
        <w:tc>
          <w:tcPr>
            <w:tcW w:w="2261" w:type="dxa"/>
          </w:tcPr>
          <w:p w14:paraId="573DE170" w14:textId="77777777" w:rsidR="00C9012D" w:rsidRPr="00E07518" w:rsidRDefault="00C9012D" w:rsidP="00C9012D">
            <w:pPr>
              <w:rPr>
                <w:rFonts w:eastAsia="Calibri"/>
                <w:sz w:val="24"/>
                <w:szCs w:val="24"/>
              </w:rPr>
            </w:pPr>
            <w:r w:rsidRPr="00E07518">
              <w:rPr>
                <w:rFonts w:eastAsia="Calibri"/>
                <w:sz w:val="24"/>
                <w:szCs w:val="24"/>
              </w:rPr>
              <w:t xml:space="preserve">с </w:t>
            </w:r>
            <w:r>
              <w:rPr>
                <w:rFonts w:eastAsia="Calibri"/>
                <w:sz w:val="24"/>
                <w:szCs w:val="24"/>
              </w:rPr>
              <w:t xml:space="preserve">6 </w:t>
            </w:r>
            <w:r w:rsidRPr="00E07518">
              <w:rPr>
                <w:rFonts w:eastAsia="Calibri"/>
                <w:sz w:val="24"/>
                <w:szCs w:val="24"/>
              </w:rPr>
              <w:t xml:space="preserve">по 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E0751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ноя</w:t>
            </w:r>
            <w:r w:rsidRPr="00E07518">
              <w:rPr>
                <w:rFonts w:eastAsia="Calibri"/>
                <w:sz w:val="24"/>
                <w:szCs w:val="24"/>
              </w:rPr>
              <w:t>бря</w:t>
            </w:r>
          </w:p>
        </w:tc>
      </w:tr>
      <w:tr w:rsidR="00C9012D" w:rsidRPr="00E07518" w14:paraId="360E5C8C" w14:textId="77777777" w:rsidTr="004B4919">
        <w:tc>
          <w:tcPr>
            <w:tcW w:w="704" w:type="dxa"/>
          </w:tcPr>
          <w:p w14:paraId="69D16222" w14:textId="77777777" w:rsidR="00C9012D" w:rsidRPr="00C9012D" w:rsidRDefault="00C9012D" w:rsidP="00C9012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0AEA777" w14:textId="77777777" w:rsidR="00C9012D" w:rsidRPr="00E07518" w:rsidRDefault="00C9012D" w:rsidP="00C9012D">
            <w:pPr>
              <w:rPr>
                <w:rFonts w:eastAsia="Calibri"/>
                <w:sz w:val="24"/>
                <w:szCs w:val="24"/>
              </w:rPr>
            </w:pPr>
            <w:r w:rsidRPr="00E07518">
              <w:rPr>
                <w:rFonts w:eastAsia="Calibri"/>
                <w:sz w:val="24"/>
                <w:szCs w:val="24"/>
              </w:rPr>
              <w:t xml:space="preserve">Разработка </w:t>
            </w:r>
            <w:r>
              <w:rPr>
                <w:rFonts w:eastAsia="Calibri"/>
                <w:sz w:val="24"/>
                <w:szCs w:val="24"/>
              </w:rPr>
              <w:t xml:space="preserve">2- го </w:t>
            </w:r>
            <w:r w:rsidRPr="00E07518">
              <w:rPr>
                <w:rFonts w:eastAsia="Calibri"/>
                <w:sz w:val="24"/>
                <w:szCs w:val="24"/>
              </w:rPr>
              <w:t>вопросника</w:t>
            </w:r>
          </w:p>
        </w:tc>
        <w:tc>
          <w:tcPr>
            <w:tcW w:w="2261" w:type="dxa"/>
          </w:tcPr>
          <w:p w14:paraId="675B5665" w14:textId="77777777" w:rsidR="00C9012D" w:rsidRPr="00E07518" w:rsidRDefault="00C9012D" w:rsidP="00C9012D">
            <w:pPr>
              <w:rPr>
                <w:rFonts w:eastAsia="Calibri"/>
                <w:sz w:val="24"/>
                <w:szCs w:val="24"/>
              </w:rPr>
            </w:pPr>
            <w:r w:rsidRPr="00E07518">
              <w:rPr>
                <w:rFonts w:eastAsia="Calibri"/>
                <w:sz w:val="24"/>
                <w:szCs w:val="24"/>
              </w:rPr>
              <w:t>с 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E07518">
              <w:rPr>
                <w:rFonts w:eastAsia="Calibri"/>
                <w:sz w:val="24"/>
                <w:szCs w:val="24"/>
              </w:rPr>
              <w:t xml:space="preserve"> по 1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E0751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ноя</w:t>
            </w:r>
            <w:r w:rsidRPr="00E07518">
              <w:rPr>
                <w:rFonts w:eastAsia="Calibri"/>
                <w:sz w:val="24"/>
                <w:szCs w:val="24"/>
              </w:rPr>
              <w:t>бря</w:t>
            </w:r>
          </w:p>
        </w:tc>
      </w:tr>
      <w:tr w:rsidR="00C9012D" w:rsidRPr="00E07518" w14:paraId="11BCC142" w14:textId="77777777" w:rsidTr="004B4919">
        <w:tc>
          <w:tcPr>
            <w:tcW w:w="704" w:type="dxa"/>
          </w:tcPr>
          <w:p w14:paraId="60014A5D" w14:textId="77777777" w:rsidR="00C9012D" w:rsidRPr="00C9012D" w:rsidRDefault="00C9012D" w:rsidP="00C9012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C8EB405" w14:textId="77777777" w:rsidR="00C9012D" w:rsidRPr="00E07518" w:rsidRDefault="00C9012D" w:rsidP="00C9012D">
            <w:pPr>
              <w:rPr>
                <w:rFonts w:eastAsia="Calibri"/>
                <w:sz w:val="24"/>
                <w:szCs w:val="24"/>
              </w:rPr>
            </w:pPr>
            <w:r w:rsidRPr="00E07518">
              <w:rPr>
                <w:rFonts w:eastAsia="Calibri"/>
                <w:sz w:val="24"/>
                <w:szCs w:val="24"/>
              </w:rPr>
              <w:t>Проведение</w:t>
            </w:r>
            <w:r>
              <w:rPr>
                <w:rFonts w:eastAsia="Calibri"/>
                <w:sz w:val="24"/>
                <w:szCs w:val="24"/>
              </w:rPr>
              <w:t xml:space="preserve"> 2 этапа </w:t>
            </w:r>
            <w:r w:rsidRPr="00E07518">
              <w:rPr>
                <w:rFonts w:eastAsia="Calibri"/>
                <w:sz w:val="24"/>
                <w:szCs w:val="24"/>
              </w:rPr>
              <w:t>опроса</w:t>
            </w:r>
          </w:p>
        </w:tc>
        <w:tc>
          <w:tcPr>
            <w:tcW w:w="2261" w:type="dxa"/>
          </w:tcPr>
          <w:p w14:paraId="799CDC4F" w14:textId="77777777" w:rsidR="00C9012D" w:rsidRPr="00E07518" w:rsidRDefault="00C9012D" w:rsidP="00C9012D">
            <w:pPr>
              <w:rPr>
                <w:rFonts w:eastAsia="Calibri"/>
                <w:sz w:val="24"/>
                <w:szCs w:val="24"/>
              </w:rPr>
            </w:pPr>
            <w:r w:rsidRPr="00E07518">
              <w:rPr>
                <w:rFonts w:eastAsia="Calibri"/>
                <w:sz w:val="24"/>
                <w:szCs w:val="24"/>
              </w:rPr>
              <w:t>с 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E07518">
              <w:rPr>
                <w:rFonts w:eastAsia="Calibri"/>
                <w:sz w:val="24"/>
                <w:szCs w:val="24"/>
              </w:rPr>
              <w:t xml:space="preserve"> по </w:t>
            </w:r>
            <w:r>
              <w:rPr>
                <w:rFonts w:eastAsia="Calibri"/>
                <w:sz w:val="24"/>
                <w:szCs w:val="24"/>
              </w:rPr>
              <w:t>30</w:t>
            </w:r>
            <w:r w:rsidRPr="00E0751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ноя</w:t>
            </w:r>
            <w:r w:rsidRPr="00E07518">
              <w:rPr>
                <w:rFonts w:eastAsia="Calibri"/>
                <w:sz w:val="24"/>
                <w:szCs w:val="24"/>
              </w:rPr>
              <w:t>бря</w:t>
            </w:r>
          </w:p>
        </w:tc>
      </w:tr>
      <w:tr w:rsidR="00C9012D" w:rsidRPr="00E07518" w14:paraId="77B42C5F" w14:textId="77777777" w:rsidTr="004B4919">
        <w:tc>
          <w:tcPr>
            <w:tcW w:w="704" w:type="dxa"/>
          </w:tcPr>
          <w:p w14:paraId="114EAC83" w14:textId="77777777" w:rsidR="00C9012D" w:rsidRPr="00C9012D" w:rsidRDefault="00C9012D" w:rsidP="00C9012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23CE586" w14:textId="77777777" w:rsidR="00C9012D" w:rsidRPr="00E07518" w:rsidRDefault="00C9012D" w:rsidP="00C9012D">
            <w:pPr>
              <w:rPr>
                <w:rFonts w:eastAsia="Calibri"/>
                <w:sz w:val="24"/>
                <w:szCs w:val="24"/>
              </w:rPr>
            </w:pPr>
            <w:r w:rsidRPr="00E07518">
              <w:rPr>
                <w:rFonts w:eastAsia="Calibri"/>
                <w:sz w:val="24"/>
                <w:szCs w:val="24"/>
              </w:rPr>
              <w:t>Контроль полноты и правильности заполнения вопросника</w:t>
            </w:r>
          </w:p>
        </w:tc>
        <w:tc>
          <w:tcPr>
            <w:tcW w:w="2261" w:type="dxa"/>
          </w:tcPr>
          <w:p w14:paraId="453E078B" w14:textId="77777777" w:rsidR="00C9012D" w:rsidRDefault="00C9012D" w:rsidP="00C9012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1 по 5 декаб</w:t>
            </w:r>
            <w:r w:rsidRPr="00E07518">
              <w:rPr>
                <w:rFonts w:eastAsia="Calibri"/>
                <w:sz w:val="24"/>
                <w:szCs w:val="24"/>
              </w:rPr>
              <w:t>ря</w:t>
            </w:r>
          </w:p>
        </w:tc>
      </w:tr>
      <w:tr w:rsidR="00C9012D" w:rsidRPr="00E07518" w14:paraId="36DD96F7" w14:textId="77777777" w:rsidTr="004B4919">
        <w:tc>
          <w:tcPr>
            <w:tcW w:w="704" w:type="dxa"/>
          </w:tcPr>
          <w:p w14:paraId="56172049" w14:textId="77777777" w:rsidR="00C9012D" w:rsidRPr="00C9012D" w:rsidRDefault="00C9012D" w:rsidP="00C9012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03E8063" w14:textId="77777777" w:rsidR="00C9012D" w:rsidRPr="00E07518" w:rsidRDefault="00C9012D" w:rsidP="00C9012D">
            <w:pPr>
              <w:rPr>
                <w:rFonts w:eastAsia="Calibri"/>
                <w:sz w:val="24"/>
                <w:szCs w:val="24"/>
              </w:rPr>
            </w:pPr>
            <w:r w:rsidRPr="00E07518">
              <w:rPr>
                <w:sz w:val="24"/>
                <w:szCs w:val="24"/>
              </w:rPr>
              <w:t>Статистический анализ результатов</w:t>
            </w:r>
            <w:r>
              <w:rPr>
                <w:sz w:val="24"/>
                <w:szCs w:val="24"/>
              </w:rPr>
              <w:t xml:space="preserve"> 2 этапа опроса</w:t>
            </w:r>
            <w:r w:rsidRPr="00E07518">
              <w:rPr>
                <w:sz w:val="24"/>
                <w:szCs w:val="24"/>
              </w:rPr>
              <w:t>.</w:t>
            </w:r>
            <w:r w:rsidRPr="00E07518">
              <w:rPr>
                <w:rFonts w:eastAsia="Calibri"/>
                <w:sz w:val="24"/>
                <w:szCs w:val="24"/>
              </w:rPr>
              <w:t xml:space="preserve"> Обобщение. Построение таблиц и графиков. </w:t>
            </w:r>
          </w:p>
        </w:tc>
        <w:tc>
          <w:tcPr>
            <w:tcW w:w="2261" w:type="dxa"/>
          </w:tcPr>
          <w:p w14:paraId="08D03713" w14:textId="77777777" w:rsidR="00C9012D" w:rsidRPr="00E07518" w:rsidRDefault="00C9012D" w:rsidP="00C9012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6 по 15 декаб</w:t>
            </w:r>
            <w:r w:rsidRPr="00E07518">
              <w:rPr>
                <w:rFonts w:eastAsia="Calibri"/>
                <w:sz w:val="24"/>
                <w:szCs w:val="24"/>
              </w:rPr>
              <w:t>ря</w:t>
            </w:r>
          </w:p>
        </w:tc>
      </w:tr>
      <w:tr w:rsidR="00C9012D" w:rsidRPr="00E07518" w14:paraId="23F9B897" w14:textId="77777777" w:rsidTr="004B4919">
        <w:tc>
          <w:tcPr>
            <w:tcW w:w="704" w:type="dxa"/>
          </w:tcPr>
          <w:p w14:paraId="6DF54B02" w14:textId="77777777" w:rsidR="00C9012D" w:rsidRPr="00C9012D" w:rsidRDefault="00C9012D" w:rsidP="00C9012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64B7E4A" w14:textId="77777777" w:rsidR="00C9012D" w:rsidRPr="00E07518" w:rsidRDefault="00C9012D" w:rsidP="00C9012D">
            <w:pPr>
              <w:rPr>
                <w:rFonts w:eastAsia="Calibri"/>
                <w:sz w:val="24"/>
                <w:szCs w:val="24"/>
              </w:rPr>
            </w:pPr>
            <w:r w:rsidRPr="00E07518">
              <w:rPr>
                <w:rFonts w:eastAsia="Calibri"/>
                <w:sz w:val="24"/>
                <w:szCs w:val="24"/>
              </w:rPr>
              <w:t>Анализ результатов</w:t>
            </w:r>
            <w:r>
              <w:rPr>
                <w:rFonts w:eastAsia="Calibri"/>
                <w:sz w:val="24"/>
                <w:szCs w:val="24"/>
              </w:rPr>
              <w:t xml:space="preserve"> 1 и 2 этапа</w:t>
            </w:r>
            <w:r w:rsidRPr="00E07518">
              <w:rPr>
                <w:rFonts w:eastAsia="Calibri"/>
                <w:sz w:val="24"/>
                <w:szCs w:val="24"/>
              </w:rPr>
              <w:t>. Ф</w:t>
            </w:r>
            <w:r w:rsidRPr="00E07518">
              <w:rPr>
                <w:sz w:val="24"/>
                <w:szCs w:val="24"/>
              </w:rPr>
              <w:t>ормирование выводов и рекомендаций.</w:t>
            </w:r>
            <w:r w:rsidRPr="00E07518">
              <w:rPr>
                <w:rFonts w:eastAsia="Calibri"/>
                <w:sz w:val="24"/>
                <w:szCs w:val="24"/>
              </w:rPr>
              <w:t xml:space="preserve"> Составление аналитической записки.</w:t>
            </w:r>
          </w:p>
        </w:tc>
        <w:tc>
          <w:tcPr>
            <w:tcW w:w="2261" w:type="dxa"/>
          </w:tcPr>
          <w:p w14:paraId="4938D2BF" w14:textId="77777777" w:rsidR="00C9012D" w:rsidRPr="00E07518" w:rsidRDefault="00C9012D" w:rsidP="00C9012D">
            <w:pPr>
              <w:rPr>
                <w:rFonts w:eastAsia="Calibri"/>
                <w:sz w:val="24"/>
                <w:szCs w:val="24"/>
              </w:rPr>
            </w:pPr>
            <w:r w:rsidRPr="00E07518">
              <w:rPr>
                <w:rFonts w:eastAsia="Calibri"/>
                <w:sz w:val="24"/>
                <w:szCs w:val="24"/>
              </w:rPr>
              <w:t xml:space="preserve">с </w:t>
            </w:r>
            <w:r>
              <w:rPr>
                <w:rFonts w:eastAsia="Calibri"/>
                <w:sz w:val="24"/>
                <w:szCs w:val="24"/>
              </w:rPr>
              <w:t xml:space="preserve">16 </w:t>
            </w:r>
            <w:r w:rsidRPr="00E07518">
              <w:rPr>
                <w:rFonts w:eastAsia="Calibri"/>
                <w:sz w:val="24"/>
                <w:szCs w:val="24"/>
              </w:rPr>
              <w:t>по 24 декабря</w:t>
            </w:r>
          </w:p>
        </w:tc>
      </w:tr>
      <w:tr w:rsidR="00C9012D" w:rsidRPr="00E07518" w14:paraId="43D190A7" w14:textId="77777777" w:rsidTr="004B4919">
        <w:tc>
          <w:tcPr>
            <w:tcW w:w="704" w:type="dxa"/>
          </w:tcPr>
          <w:p w14:paraId="3E2B2C1B" w14:textId="77777777" w:rsidR="00C9012D" w:rsidRPr="00E07518" w:rsidRDefault="00C9012D" w:rsidP="00C901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947EAF1" w14:textId="77777777" w:rsidR="00C9012D" w:rsidRPr="00E07518" w:rsidRDefault="00C9012D" w:rsidP="00C9012D">
            <w:pPr>
              <w:rPr>
                <w:rFonts w:eastAsia="Calibri"/>
                <w:sz w:val="24"/>
                <w:szCs w:val="24"/>
              </w:rPr>
            </w:pPr>
            <w:r w:rsidRPr="00E07518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2261" w:type="dxa"/>
          </w:tcPr>
          <w:p w14:paraId="770CDEF0" w14:textId="77777777" w:rsidR="00C9012D" w:rsidRPr="00E07518" w:rsidRDefault="00C9012D" w:rsidP="00C9012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Pr="00E07518">
              <w:rPr>
                <w:rFonts w:eastAsia="Calibri"/>
                <w:sz w:val="24"/>
                <w:szCs w:val="24"/>
              </w:rPr>
              <w:t>0 дней</w:t>
            </w:r>
          </w:p>
        </w:tc>
      </w:tr>
    </w:tbl>
    <w:p w14:paraId="59A72D0F" w14:textId="77777777" w:rsidR="00144037" w:rsidRPr="00E07518" w:rsidRDefault="00144037" w:rsidP="00144037">
      <w:pPr>
        <w:pStyle w:val="a4"/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D7882D8" w14:textId="77777777" w:rsidR="00523F63" w:rsidRDefault="00523F63" w:rsidP="001440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B4919">
        <w:rPr>
          <w:rFonts w:ascii="Times New Roman" w:eastAsia="Calibri" w:hAnsi="Times New Roman" w:cs="Times New Roman"/>
          <w:i/>
          <w:sz w:val="24"/>
          <w:szCs w:val="24"/>
        </w:rPr>
        <w:t xml:space="preserve">Методы </w:t>
      </w:r>
      <w:r w:rsidR="00C5161F" w:rsidRPr="004B4919">
        <w:rPr>
          <w:rFonts w:ascii="Times New Roman" w:eastAsia="Calibri" w:hAnsi="Times New Roman" w:cs="Times New Roman"/>
          <w:i/>
          <w:sz w:val="24"/>
          <w:szCs w:val="24"/>
        </w:rPr>
        <w:t>исследования</w:t>
      </w:r>
      <w:r w:rsidR="00C5161F" w:rsidRPr="00523F6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5161F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523F63">
        <w:rPr>
          <w:rFonts w:ascii="Times New Roman" w:eastAsia="Calibri" w:hAnsi="Times New Roman" w:cs="Times New Roman"/>
          <w:sz w:val="24"/>
          <w:szCs w:val="24"/>
        </w:rPr>
        <w:t>, опрос, сравнение, анализ и синтез при обобщении, формулировании выводов исследования.</w:t>
      </w:r>
    </w:p>
    <w:p w14:paraId="134095FA" w14:textId="77777777" w:rsidR="00144037" w:rsidRPr="004B4919" w:rsidRDefault="00144037" w:rsidP="001440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B4919">
        <w:rPr>
          <w:rFonts w:ascii="Times New Roman" w:eastAsia="Calibri" w:hAnsi="Times New Roman" w:cs="Times New Roman"/>
          <w:sz w:val="24"/>
          <w:szCs w:val="24"/>
        </w:rPr>
        <w:t xml:space="preserve">Объект наблюдения – </w:t>
      </w:r>
      <w:r w:rsidR="00523F63" w:rsidRPr="004B4919">
        <w:rPr>
          <w:rFonts w:ascii="Times New Roman" w:eastAsia="Calibri" w:hAnsi="Times New Roman" w:cs="Times New Roman"/>
          <w:sz w:val="24"/>
          <w:szCs w:val="24"/>
        </w:rPr>
        <w:t>население г. Калачинска</w:t>
      </w:r>
      <w:r w:rsidRPr="004B491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FC654E3" w14:textId="77777777" w:rsidR="00144037" w:rsidRPr="00B85BBC" w:rsidRDefault="00144037" w:rsidP="001440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B4919">
        <w:rPr>
          <w:rFonts w:ascii="Times New Roman" w:eastAsia="Calibri" w:hAnsi="Times New Roman" w:cs="Times New Roman"/>
          <w:sz w:val="24"/>
          <w:szCs w:val="24"/>
        </w:rPr>
        <w:t>Единицы наблюдения</w:t>
      </w:r>
      <w:r w:rsidRPr="00B85B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3F63" w:rsidRPr="00B85BBC">
        <w:rPr>
          <w:rFonts w:ascii="Times New Roman" w:eastAsia="Calibri" w:hAnsi="Times New Roman" w:cs="Times New Roman"/>
          <w:sz w:val="24"/>
          <w:szCs w:val="24"/>
        </w:rPr>
        <w:t>–</w:t>
      </w:r>
      <w:r w:rsidRPr="00B85B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5BBC">
        <w:rPr>
          <w:rFonts w:ascii="Times New Roman" w:eastAsia="Calibri" w:hAnsi="Times New Roman" w:cs="Times New Roman"/>
          <w:sz w:val="24"/>
          <w:szCs w:val="24"/>
        </w:rPr>
        <w:t xml:space="preserve">родители, бабушки, дедушки, </w:t>
      </w:r>
      <w:r w:rsidR="00523F63" w:rsidRPr="00B85BBC">
        <w:rPr>
          <w:rFonts w:ascii="Times New Roman" w:eastAsia="Calibri" w:hAnsi="Times New Roman" w:cs="Times New Roman"/>
          <w:sz w:val="24"/>
          <w:szCs w:val="24"/>
        </w:rPr>
        <w:t>школьники</w:t>
      </w:r>
      <w:r w:rsidR="00B85BBC">
        <w:rPr>
          <w:rFonts w:ascii="Times New Roman" w:eastAsia="Calibri" w:hAnsi="Times New Roman" w:cs="Times New Roman"/>
          <w:sz w:val="24"/>
          <w:szCs w:val="24"/>
        </w:rPr>
        <w:t xml:space="preserve"> г. Калачинска</w:t>
      </w:r>
      <w:r w:rsidRPr="00B85BB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B363BA" w14:textId="77777777" w:rsidR="00D56CDD" w:rsidRDefault="00144037" w:rsidP="00D56CD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B4919">
        <w:rPr>
          <w:rFonts w:ascii="Times New Roman" w:eastAsia="Calibri" w:hAnsi="Times New Roman" w:cs="Times New Roman"/>
          <w:i/>
          <w:sz w:val="24"/>
          <w:szCs w:val="24"/>
        </w:rPr>
        <w:t>Анализ социально-демографического портрета респондентов</w:t>
      </w:r>
      <w:r w:rsidRPr="00B85BBC">
        <w:rPr>
          <w:rFonts w:ascii="Times New Roman" w:eastAsia="Calibri" w:hAnsi="Times New Roman" w:cs="Times New Roman"/>
          <w:sz w:val="24"/>
          <w:szCs w:val="24"/>
        </w:rPr>
        <w:t xml:space="preserve">: в опросе участвовали </w:t>
      </w:r>
      <w:r w:rsidR="00B85BBC">
        <w:rPr>
          <w:rFonts w:ascii="Times New Roman" w:eastAsia="Calibri" w:hAnsi="Times New Roman" w:cs="Times New Roman"/>
          <w:sz w:val="24"/>
          <w:szCs w:val="24"/>
        </w:rPr>
        <w:t xml:space="preserve">100 респондентов, </w:t>
      </w:r>
      <w:r w:rsidR="00B85BBC" w:rsidRPr="00B85BBC">
        <w:rPr>
          <w:rFonts w:ascii="Times New Roman" w:eastAsia="Calibri" w:hAnsi="Times New Roman" w:cs="Times New Roman"/>
          <w:sz w:val="24"/>
          <w:szCs w:val="24"/>
        </w:rPr>
        <w:t>по гендерному признаку -  45</w:t>
      </w:r>
      <w:r w:rsidR="00B85B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5BBC" w:rsidRPr="00B85BBC">
        <w:rPr>
          <w:rFonts w:ascii="Times New Roman" w:eastAsia="Calibri" w:hAnsi="Times New Roman" w:cs="Times New Roman"/>
          <w:sz w:val="24"/>
          <w:szCs w:val="24"/>
        </w:rPr>
        <w:t>респондентов мужского пола и 55</w:t>
      </w:r>
      <w:r w:rsidR="00D56C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5BBC" w:rsidRPr="00B85BBC">
        <w:rPr>
          <w:rFonts w:ascii="Times New Roman" w:eastAsia="Calibri" w:hAnsi="Times New Roman" w:cs="Times New Roman"/>
          <w:sz w:val="24"/>
          <w:szCs w:val="24"/>
        </w:rPr>
        <w:t xml:space="preserve">женского; по возрасту: </w:t>
      </w:r>
      <w:r w:rsidR="00B85BBC">
        <w:rPr>
          <w:rFonts w:ascii="Times New Roman" w:eastAsia="Calibri" w:hAnsi="Times New Roman" w:cs="Times New Roman"/>
          <w:sz w:val="24"/>
          <w:szCs w:val="24"/>
        </w:rPr>
        <w:t xml:space="preserve">школьники </w:t>
      </w:r>
      <w:r w:rsidR="00B85BBC" w:rsidRPr="00B85BBC">
        <w:rPr>
          <w:rFonts w:ascii="Times New Roman" w:eastAsia="Calibri" w:hAnsi="Times New Roman" w:cs="Times New Roman"/>
          <w:sz w:val="24"/>
          <w:szCs w:val="24"/>
        </w:rPr>
        <w:t>13</w:t>
      </w:r>
      <w:r w:rsidR="00D56CDD">
        <w:rPr>
          <w:rFonts w:ascii="Times New Roman" w:eastAsia="Calibri" w:hAnsi="Times New Roman" w:cs="Times New Roman"/>
          <w:sz w:val="24"/>
          <w:szCs w:val="24"/>
        </w:rPr>
        <w:t xml:space="preserve"> – от 6 до 15 лет, 5</w:t>
      </w:r>
      <w:r w:rsidR="00B85BBC" w:rsidRPr="00B85BBC">
        <w:rPr>
          <w:rFonts w:ascii="Times New Roman" w:eastAsia="Calibri" w:hAnsi="Times New Roman" w:cs="Times New Roman"/>
          <w:sz w:val="24"/>
          <w:szCs w:val="24"/>
        </w:rPr>
        <w:t xml:space="preserve"> – от 16 до 19 лет</w:t>
      </w:r>
      <w:r w:rsidR="00D56CDD">
        <w:rPr>
          <w:rFonts w:ascii="Times New Roman" w:eastAsia="Calibri" w:hAnsi="Times New Roman" w:cs="Times New Roman"/>
          <w:sz w:val="24"/>
          <w:szCs w:val="24"/>
        </w:rPr>
        <w:t>; взрослое население</w:t>
      </w:r>
      <w:r w:rsidR="00B85BBC" w:rsidRPr="00B85BBC">
        <w:rPr>
          <w:rFonts w:ascii="Times New Roman" w:eastAsia="Calibri" w:hAnsi="Times New Roman" w:cs="Times New Roman"/>
          <w:sz w:val="24"/>
          <w:szCs w:val="24"/>
        </w:rPr>
        <w:t xml:space="preserve"> 35 - от 20 до 49 лет, 39 - от 50 и </w:t>
      </w:r>
      <w:r w:rsidR="00D56CDD" w:rsidRPr="00B85BBC">
        <w:rPr>
          <w:rFonts w:ascii="Times New Roman" w:eastAsia="Calibri" w:hAnsi="Times New Roman" w:cs="Times New Roman"/>
          <w:sz w:val="24"/>
          <w:szCs w:val="24"/>
        </w:rPr>
        <w:t>старше</w:t>
      </w:r>
      <w:r w:rsidR="00D56CD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D56CDD" w:rsidRPr="00B85BBC">
        <w:rPr>
          <w:rFonts w:ascii="Times New Roman" w:eastAsia="Calibri" w:hAnsi="Times New Roman" w:cs="Times New Roman"/>
          <w:sz w:val="24"/>
          <w:szCs w:val="24"/>
        </w:rPr>
        <w:t>8</w:t>
      </w:r>
      <w:r w:rsidR="00B85BBC" w:rsidRPr="00B85BBC">
        <w:rPr>
          <w:rFonts w:ascii="Times New Roman" w:eastAsia="Calibri" w:hAnsi="Times New Roman" w:cs="Times New Roman"/>
          <w:sz w:val="24"/>
          <w:szCs w:val="24"/>
        </w:rPr>
        <w:t xml:space="preserve"> взрослых, имеющих детей до 5 лет.</w:t>
      </w:r>
    </w:p>
    <w:p w14:paraId="0B05B98E" w14:textId="77777777" w:rsidR="00144037" w:rsidRPr="00E07518" w:rsidRDefault="00144037" w:rsidP="00D56CD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07518">
        <w:rPr>
          <w:rFonts w:ascii="Times New Roman" w:eastAsia="Calibri" w:hAnsi="Times New Roman" w:cs="Times New Roman"/>
          <w:sz w:val="24"/>
          <w:szCs w:val="24"/>
        </w:rPr>
        <w:t>Период наблюдения – 1</w:t>
      </w:r>
      <w:r w:rsidR="00F156E9">
        <w:rPr>
          <w:rFonts w:ascii="Times New Roman" w:eastAsia="Calibri" w:hAnsi="Times New Roman" w:cs="Times New Roman"/>
          <w:sz w:val="24"/>
          <w:szCs w:val="24"/>
        </w:rPr>
        <w:t>5 октября-30 ноя</w:t>
      </w:r>
      <w:r w:rsidRPr="00E07518">
        <w:rPr>
          <w:rFonts w:ascii="Times New Roman" w:eastAsia="Calibri" w:hAnsi="Times New Roman" w:cs="Times New Roman"/>
          <w:sz w:val="24"/>
          <w:szCs w:val="24"/>
        </w:rPr>
        <w:t>бря 201</w:t>
      </w:r>
      <w:r w:rsidR="00523F63">
        <w:rPr>
          <w:rFonts w:ascii="Times New Roman" w:eastAsia="Calibri" w:hAnsi="Times New Roman" w:cs="Times New Roman"/>
          <w:sz w:val="24"/>
          <w:szCs w:val="24"/>
        </w:rPr>
        <w:t>9</w:t>
      </w:r>
      <w:r w:rsidRPr="00E07518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14:paraId="75AC2E09" w14:textId="77777777" w:rsidR="0052627F" w:rsidRPr="004B4919" w:rsidRDefault="00BB46EC" w:rsidP="004B4919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B49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540F8" w:rsidRPr="004B49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Выбор </w:t>
      </w:r>
      <w:r w:rsidRPr="004B49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целевой группы потребителей на основе анализа официальных статистических данных о населении Казачинского района</w:t>
      </w:r>
    </w:p>
    <w:p w14:paraId="696F0AF9" w14:textId="77777777" w:rsidR="00293676" w:rsidRDefault="00356A87" w:rsidP="00356A87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того, чтобы открыть новое предприятие в небольшом городе, мы считаем, на первом этапе необходимо изучить структуру и динамику населения. </w:t>
      </w:r>
    </w:p>
    <w:p w14:paraId="6404EE76" w14:textId="77777777" w:rsidR="00676012" w:rsidRDefault="004B4919" w:rsidP="004B4919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356A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Так, по данным /1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-2</w:t>
      </w:r>
      <w:r w:rsidR="00356A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/, </w:t>
      </w:r>
      <w:r w:rsidR="00080D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население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Калачинска</w:t>
      </w:r>
      <w:r w:rsidR="00080D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 последние пять лет относительно стабильно</w:t>
      </w:r>
      <w:r w:rsidR="002936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(рисунок 1), хотя за последние два года и наблюдается уменьшение численности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</w:t>
      </w:r>
      <w:r w:rsidR="002936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0,9 %. Поэтому мы считаем, что данным фактором незначительного уменьшения численности населения в нашем исследовании можно пренебречь.</w:t>
      </w:r>
    </w:p>
    <w:p w14:paraId="2C3D164F" w14:textId="77777777" w:rsidR="00293676" w:rsidRDefault="00293676" w:rsidP="00AA1D8E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519F19" wp14:editId="1C5170FA">
            <wp:extent cx="5953125" cy="11334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E8DAEB0" w14:textId="77777777" w:rsidR="004B4919" w:rsidRDefault="00293676" w:rsidP="004B4919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Рисунок 1. </w:t>
      </w:r>
      <w:r w:rsidR="004B4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Динамика населения г. Калачинска (по состоянию на 1 января соотв. года)</w:t>
      </w:r>
    </w:p>
    <w:p w14:paraId="5C73758B" w14:textId="77777777" w:rsidR="00356A87" w:rsidRDefault="00F9331B" w:rsidP="004B4919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Возрастная структура населения, по официальным статистическим данным, последние три года (</w:t>
      </w:r>
      <w:r w:rsidR="004B4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период,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когда началось снижение численности населения), </w:t>
      </w:r>
      <w:r w:rsidR="004B4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относительно стабильна (таблица 1).</w:t>
      </w:r>
    </w:p>
    <w:p w14:paraId="54714D01" w14:textId="77777777" w:rsidR="006D78F8" w:rsidRDefault="006D78F8" w:rsidP="00AA1D8E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Таблица 1. Возрастная структура населения г.</w:t>
      </w:r>
      <w:r w:rsidR="007053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Калачинска</w:t>
      </w:r>
    </w:p>
    <w:tbl>
      <w:tblPr>
        <w:tblW w:w="9657" w:type="dxa"/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16"/>
        <w:gridCol w:w="885"/>
        <w:gridCol w:w="850"/>
        <w:gridCol w:w="993"/>
        <w:gridCol w:w="850"/>
        <w:gridCol w:w="1582"/>
      </w:tblGrid>
      <w:tr w:rsidR="00AA1D8E" w:rsidRPr="00AA1D8E" w14:paraId="2A9AE7B9" w14:textId="77777777" w:rsidTr="00AA1D8E">
        <w:trPr>
          <w:trHeight w:val="3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14B4" w14:textId="77777777" w:rsidR="00AA1D8E" w:rsidRPr="00AA1D8E" w:rsidRDefault="00AA1D8E" w:rsidP="00AA1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021A" w14:textId="77777777" w:rsidR="00AA1D8E" w:rsidRPr="00AA1D8E" w:rsidRDefault="00AA1D8E" w:rsidP="00AA1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6894" w14:textId="77777777" w:rsidR="00AA1D8E" w:rsidRPr="00AA1D8E" w:rsidRDefault="00AA1D8E" w:rsidP="00AA1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10-19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B409" w14:textId="77777777" w:rsidR="00AA1D8E" w:rsidRPr="00AA1D8E" w:rsidRDefault="00AA1D8E" w:rsidP="00AA1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20-29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6E93" w14:textId="77777777" w:rsidR="00AA1D8E" w:rsidRPr="00AA1D8E" w:rsidRDefault="00AA1D8E" w:rsidP="00AA1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30-39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C4CF" w14:textId="77777777" w:rsidR="00AA1D8E" w:rsidRPr="00AA1D8E" w:rsidRDefault="00AA1D8E" w:rsidP="00AA1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40-49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2283" w14:textId="77777777" w:rsidR="00AA1D8E" w:rsidRPr="00AA1D8E" w:rsidRDefault="00AA1D8E" w:rsidP="00AA1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50-59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CD90" w14:textId="77777777" w:rsidR="00AA1D8E" w:rsidRPr="00AA1D8E" w:rsidRDefault="00AA1D8E" w:rsidP="00AA1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60-69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DC36" w14:textId="77777777" w:rsidR="00AA1D8E" w:rsidRPr="00AA1D8E" w:rsidRDefault="00AA1D8E" w:rsidP="00AA1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70 и старше</w:t>
            </w:r>
          </w:p>
        </w:tc>
      </w:tr>
      <w:tr w:rsidR="00AA1D8E" w:rsidRPr="00AA1D8E" w14:paraId="2FC1CD1A" w14:textId="77777777" w:rsidTr="00AA1D8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7176" w14:textId="77777777" w:rsidR="00AA1D8E" w:rsidRPr="00AA1D8E" w:rsidRDefault="00AA1D8E" w:rsidP="00AA1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2017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79C3" w14:textId="77777777" w:rsidR="00AA1D8E" w:rsidRPr="00AA1D8E" w:rsidRDefault="00AA1D8E" w:rsidP="00AA1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16%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E2A9" w14:textId="77777777" w:rsidR="00AA1D8E" w:rsidRPr="00AA1D8E" w:rsidRDefault="00AA1D8E" w:rsidP="00AA1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6FC6" w14:textId="77777777" w:rsidR="00AA1D8E" w:rsidRPr="00AA1D8E" w:rsidRDefault="00AA1D8E" w:rsidP="00AA1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11%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B482" w14:textId="77777777" w:rsidR="00AA1D8E" w:rsidRPr="00AA1D8E" w:rsidRDefault="00AA1D8E" w:rsidP="00AA1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14%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8DD5" w14:textId="77777777" w:rsidR="00AA1D8E" w:rsidRPr="00AA1D8E" w:rsidRDefault="00AA1D8E" w:rsidP="00AA1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12%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FD79" w14:textId="77777777" w:rsidR="00AA1D8E" w:rsidRPr="00AA1D8E" w:rsidRDefault="00AA1D8E" w:rsidP="00AA1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15%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D451" w14:textId="77777777" w:rsidR="00AA1D8E" w:rsidRPr="00AA1D8E" w:rsidRDefault="00AA1D8E" w:rsidP="00AA1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14%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D43C" w14:textId="77777777" w:rsidR="00AA1D8E" w:rsidRPr="00AA1D8E" w:rsidRDefault="00AA1D8E" w:rsidP="00AA1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9%</w:t>
            </w:r>
          </w:p>
        </w:tc>
      </w:tr>
      <w:tr w:rsidR="00AA1D8E" w:rsidRPr="00AA1D8E" w14:paraId="25AA26D0" w14:textId="77777777" w:rsidTr="00AA1D8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26FA" w14:textId="77777777" w:rsidR="00AA1D8E" w:rsidRPr="00AA1D8E" w:rsidRDefault="00AA1D8E" w:rsidP="00AA1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2018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1810" w14:textId="77777777" w:rsidR="00AA1D8E" w:rsidRPr="00AA1D8E" w:rsidRDefault="00AA1D8E" w:rsidP="00AA1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16%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1672" w14:textId="77777777" w:rsidR="00AA1D8E" w:rsidRPr="00AA1D8E" w:rsidRDefault="00AA1D8E" w:rsidP="00AA1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FE57" w14:textId="77777777" w:rsidR="00AA1D8E" w:rsidRPr="00AA1D8E" w:rsidRDefault="00AA1D8E" w:rsidP="00AA1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10%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0ACD" w14:textId="77777777" w:rsidR="00AA1D8E" w:rsidRPr="00AA1D8E" w:rsidRDefault="00AA1D8E" w:rsidP="00AA1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13%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20FA" w14:textId="77777777" w:rsidR="00AA1D8E" w:rsidRPr="00AA1D8E" w:rsidRDefault="00AA1D8E" w:rsidP="00AA1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13%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141A" w14:textId="77777777" w:rsidR="00AA1D8E" w:rsidRPr="00AA1D8E" w:rsidRDefault="00AA1D8E" w:rsidP="00AA1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16%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F7E5" w14:textId="77777777" w:rsidR="00AA1D8E" w:rsidRPr="00AA1D8E" w:rsidRDefault="00AA1D8E" w:rsidP="00AA1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13%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ECD9" w14:textId="77777777" w:rsidR="00AA1D8E" w:rsidRPr="00AA1D8E" w:rsidRDefault="00AA1D8E" w:rsidP="00AA1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9%</w:t>
            </w:r>
          </w:p>
        </w:tc>
      </w:tr>
      <w:tr w:rsidR="00AA1D8E" w:rsidRPr="00AA1D8E" w14:paraId="03339EEF" w14:textId="77777777" w:rsidTr="00AA1D8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B549" w14:textId="77777777" w:rsidR="00AA1D8E" w:rsidRPr="00AA1D8E" w:rsidRDefault="00AA1D8E" w:rsidP="00AA1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5C15" w14:textId="77777777" w:rsidR="00AA1D8E" w:rsidRPr="00AA1D8E" w:rsidRDefault="00AA1D8E" w:rsidP="00AA1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15%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4BB4" w14:textId="77777777" w:rsidR="00AA1D8E" w:rsidRPr="00AA1D8E" w:rsidRDefault="00AA1D8E" w:rsidP="00AA1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11%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E319" w14:textId="77777777" w:rsidR="00AA1D8E" w:rsidRPr="00AA1D8E" w:rsidRDefault="00AA1D8E" w:rsidP="00AA1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9%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2473" w14:textId="77777777" w:rsidR="00AA1D8E" w:rsidRPr="00AA1D8E" w:rsidRDefault="00AA1D8E" w:rsidP="00AA1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13%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3EF9" w14:textId="77777777" w:rsidR="00AA1D8E" w:rsidRPr="00AA1D8E" w:rsidRDefault="00AA1D8E" w:rsidP="00AA1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13%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9F36" w14:textId="77777777" w:rsidR="00AA1D8E" w:rsidRPr="00AA1D8E" w:rsidRDefault="00AA1D8E" w:rsidP="00AA1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16%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C2C4" w14:textId="77777777" w:rsidR="00AA1D8E" w:rsidRPr="00AA1D8E" w:rsidRDefault="00AA1D8E" w:rsidP="00AA1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14%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C579" w14:textId="77777777" w:rsidR="00AA1D8E" w:rsidRPr="00AA1D8E" w:rsidRDefault="00AA1D8E" w:rsidP="00AA1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D8E">
              <w:rPr>
                <w:rFonts w:ascii="Calibri" w:eastAsia="Times New Roman" w:hAnsi="Calibri" w:cs="Calibri"/>
                <w:color w:val="000000"/>
                <w:lang w:eastAsia="ru-RU"/>
              </w:rPr>
              <w:t>9%</w:t>
            </w:r>
          </w:p>
        </w:tc>
      </w:tr>
    </w:tbl>
    <w:p w14:paraId="6E64E07B" w14:textId="77777777" w:rsidR="005540F8" w:rsidRDefault="00AA1D8E" w:rsidP="00AA1D8E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Таким образом, в настоящее время в Калачинске около четверти населения – это дети дошкольного или школьного возраста, более 23% - люди пенсионного воз</w:t>
      </w:r>
      <w:r w:rsidR="005540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раста. </w:t>
      </w:r>
    </w:p>
    <w:p w14:paraId="2F04CE97" w14:textId="77777777" w:rsidR="00ED4499" w:rsidRDefault="005540F8" w:rsidP="00ED4499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Динамика возрастной с</w:t>
      </w:r>
      <w:r w:rsidR="00AA1D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труктур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</w:t>
      </w:r>
      <w:r w:rsidR="00ED4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</w:t>
      </w:r>
      <w:r w:rsidR="00AA1D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населения</w:t>
      </w:r>
      <w:r w:rsidR="00ED4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(рисунок 2</w:t>
      </w:r>
      <w:r w:rsidR="00AA1D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нас также подтолкнула на проверку нашей гипотезы</w:t>
      </w:r>
      <w:r w:rsidR="004B4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D4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(в</w:t>
      </w:r>
      <w:r w:rsidR="004B4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городе, исходя из структуры населения, могут пользоваться спросом объекты, направленные на детей)</w:t>
      </w:r>
      <w:r w:rsidR="00ED4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Так, 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 января 2019 г.</w:t>
      </w:r>
      <w:r w:rsidR="00ED4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AA1D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26% населения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</w:t>
      </w:r>
      <w:r w:rsidR="00AA1D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возрастной группе до 20 лет</w:t>
      </w:r>
      <w:r w:rsidR="00844D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фоне уменьшения общей численности населения, </w:t>
      </w:r>
      <w:r w:rsidR="00844D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численность этой группы увеличилась на 118 человек по сравнению с прошлым годом</w:t>
      </w:r>
      <w:r w:rsidR="005B6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  <w:r w:rsidR="00855B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22%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населения</w:t>
      </w:r>
      <w:r w:rsidR="00855B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в возрасте «родителей детей </w:t>
      </w:r>
      <w:r w:rsidR="005810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 20 лет»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т.е. это группа населения, которую тоже косвенно можно отнести к группе потребителей детских объектов.</w:t>
      </w:r>
      <w:r w:rsidR="005810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Кроме этого, в возрастной категории выше 50 лет есть бабушки и дедушки, которые тоже уделяют внимание внукам.</w:t>
      </w:r>
    </w:p>
    <w:p w14:paraId="667643A8" w14:textId="77777777" w:rsidR="00ED4499" w:rsidRDefault="00ED4499" w:rsidP="00ED4499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67FA10" wp14:editId="5EF13072">
            <wp:extent cx="5915025" cy="13144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20E64D6" w14:textId="77777777" w:rsidR="00ED4499" w:rsidRDefault="00ED4499" w:rsidP="00ED4499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Рисунок 2 Возрастная структура населения г. Калачинска за последние три года</w:t>
      </w:r>
    </w:p>
    <w:p w14:paraId="5D3F59A8" w14:textId="77777777" w:rsidR="00ED4499" w:rsidRDefault="00ED4499" w:rsidP="00ED4499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540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Кроме того, согласно официальным источникам /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3, 4</w:t>
      </w:r>
      <w:r w:rsidR="005540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/ </w:t>
      </w:r>
      <w:r w:rsidR="00C63C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динамика показателя «Д</w:t>
      </w:r>
      <w:r w:rsidR="005540F8" w:rsidRPr="005540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оля детей в возрасте 1 - 6 лет, получающих дошкольную образовательную услугу и (или) услугу по их содержанию в муниципальных дошкольных образовательных учреждениях в общей численности детей в возрасте 1 - 6 </w:t>
      </w:r>
      <w:r w:rsidR="00432850" w:rsidRPr="005540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лет</w:t>
      </w:r>
      <w:r w:rsidR="0043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 отрицательна, например,</w:t>
      </w:r>
      <w:r w:rsidR="00C63C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</w:t>
      </w:r>
      <w:r w:rsidR="00E91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сравнению с</w:t>
      </w:r>
      <w:r w:rsidR="00C63C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3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2014 и 2015 гг. </w:t>
      </w:r>
      <w:r w:rsidR="00E91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соответственно снизилась на 4 и 6% (рисунок 4).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625F5BCB" w14:textId="77777777" w:rsidR="00581074" w:rsidRDefault="00ED4499" w:rsidP="00ED4499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43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50% детей </w:t>
      </w:r>
      <w:r w:rsidR="00E91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дошкольного возраста не посещают дошкольные учреждения, логично предположить, что категория этих детей может быть также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активными </w:t>
      </w:r>
      <w:r w:rsidR="00E91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потребителями детских объектов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городе</w:t>
      </w:r>
      <w:r w:rsidR="00E91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7F516BCF" w14:textId="77777777" w:rsidR="00356A87" w:rsidRPr="00BC1CE4" w:rsidRDefault="00EF607C" w:rsidP="008E3D93">
      <w:pPr>
        <w:shd w:val="clear" w:color="auto" w:fill="FFFFFF"/>
        <w:tabs>
          <w:tab w:val="left" w:pos="0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5DC7056" wp14:editId="54CE74CC">
            <wp:extent cx="3838575" cy="23431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86518">
        <w:rPr>
          <w:noProof/>
          <w:lang w:eastAsia="ru-RU"/>
        </w:rPr>
        <w:drawing>
          <wp:inline distT="0" distB="0" distL="0" distR="0" wp14:anchorId="0F63A2FC" wp14:editId="7C704E19">
            <wp:extent cx="3752850" cy="20764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1A1E812" w14:textId="77777777" w:rsidR="00356A87" w:rsidRDefault="00EF607C" w:rsidP="00356A87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F60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EF60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Возрастная струк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тура населения г. Калачинска на 1 января 2019 г.</w:t>
      </w:r>
    </w:p>
    <w:p w14:paraId="6B50EEC0" w14:textId="77777777" w:rsidR="00432850" w:rsidRDefault="00432850" w:rsidP="00E915DA">
      <w:pPr>
        <w:shd w:val="clear" w:color="auto" w:fill="FFFFFF"/>
        <w:tabs>
          <w:tab w:val="left" w:pos="0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7109E4" wp14:editId="3A9576ED">
            <wp:extent cx="4572000" cy="10382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AE43177" w14:textId="77777777" w:rsidR="00432850" w:rsidRDefault="00432850" w:rsidP="00ED4499">
      <w:pPr>
        <w:shd w:val="clear" w:color="auto" w:fill="FFFFFF"/>
        <w:tabs>
          <w:tab w:val="left" w:pos="0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Рисунок 4. </w:t>
      </w:r>
      <w:r w:rsidRPr="0043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Доля детей в возрасте 1 - 6 лет, получающих дошкольную образовательную услугу и (или) услугу по их содержанию в муниципальных дошкольных образовательных </w:t>
      </w:r>
      <w:r w:rsidR="00ED4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учреждениях к их общей численности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(динамика)</w:t>
      </w:r>
    </w:p>
    <w:p w14:paraId="3F4A637E" w14:textId="77777777" w:rsidR="00ED4499" w:rsidRDefault="005B6EFC" w:rsidP="005B6EFC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B6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выбора целевой группы потребителей на основе официальных источников /1-</w:t>
      </w:r>
      <w:r w:rsidR="00ED4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Pr="005B6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 мы проанализировали структуру населения с точки зрения 5 условных возрастных групп – «дошкольники» - до 6 лет, «школьники младших и средних классов» - от 6 до 15 лет, «</w:t>
      </w:r>
      <w:r w:rsidR="00ED4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старшие школьники и </w:t>
      </w:r>
      <w:r w:rsidRPr="005B6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подростки» (относительно самостоятельные от родителей и совершеннолетние) – от 16 до 19 лет, «родители» - от 20 до 49 лет и «бабушки, дедушки» - люди старше 50 лет (рисунок 2, 3).</w:t>
      </w:r>
    </w:p>
    <w:p w14:paraId="23D7BAA2" w14:textId="77777777" w:rsidR="00C5161F" w:rsidRDefault="00ED4499" w:rsidP="005B6EFC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D449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5B6EFC" w:rsidRPr="00ED449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На основании структуры населения мы сформировали социально-демографический портрет респондентов</w:t>
      </w:r>
      <w:r w:rsidR="005B6EFC" w:rsidRPr="005B6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(целевая выборка, квотная по полу и возрастной структуре населения на 1 января 2019 г.): по гендерному признаку -  45%респондентов мужского пола и 55% женского; по возрасту: 13% – от 6 до 15 лет, 5 </w:t>
      </w:r>
      <w:r w:rsidR="005B6EFC" w:rsidRPr="005B6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% – от 16 до 19 лет, 35 % - от 20 до 49 лет, 39% - от 50 и старше. Для того, чтобы узнать предпочтения самой младшей возрастной группы, можно </w:t>
      </w:r>
      <w:r w:rsidR="005B6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5B6EFC" w:rsidRPr="005B6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просить 8% взрослых, имеющих детей до 5 лет.</w:t>
      </w:r>
    </w:p>
    <w:p w14:paraId="261F94DF" w14:textId="77777777" w:rsidR="00A348EE" w:rsidRPr="00AE204D" w:rsidRDefault="00A348EE" w:rsidP="00AE204D">
      <w:pPr>
        <w:pStyle w:val="a4"/>
        <w:shd w:val="clear" w:color="auto" w:fill="FFFFFF"/>
        <w:tabs>
          <w:tab w:val="left" w:pos="0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20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1.3 </w:t>
      </w:r>
      <w:r w:rsidR="005B6EFC" w:rsidRPr="00AE20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</w:t>
      </w:r>
      <w:r w:rsidRPr="00AE20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етодика проведения </w:t>
      </w:r>
      <w:r w:rsidR="00AE20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этапы исследования</w:t>
      </w:r>
    </w:p>
    <w:p w14:paraId="249EF572" w14:textId="77777777" w:rsidR="00E915DA" w:rsidRDefault="00E915DA" w:rsidP="00844D36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разработки технологии проведения опроса мы руководствовались следующими критериями:</w:t>
      </w:r>
    </w:p>
    <w:p w14:paraId="013AE65E" w14:textId="77777777" w:rsidR="00E915DA" w:rsidRDefault="00E915DA" w:rsidP="00AE204D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Анкеты должны содержать как можно меньше вопросов, чтобы респонденты «не пугались» длинных анкет, </w:t>
      </w:r>
      <w:r w:rsidR="00681B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 боялись потратить много времени на анкеты</w:t>
      </w:r>
      <w:r w:rsidR="00681B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в этом случае, как мы считаем, респонденты будут отвечать на вопросы более четко и вдумчиво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4BA4505B" w14:textId="77777777" w:rsidR="00E915DA" w:rsidRDefault="00E915DA" w:rsidP="00AE204D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Предварительно мы проанализировали, какие виды объектов, ориентированных на детей, уже есть в Калачинске.</w:t>
      </w:r>
    </w:p>
    <w:p w14:paraId="79AB9357" w14:textId="77777777" w:rsidR="00E915DA" w:rsidRDefault="00E915DA" w:rsidP="00AE204D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того, чтобы узнать, какое предприятие может быть востребовано населением, было решено анкетировани</w:t>
      </w:r>
      <w:r w:rsidR="00681B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проводить в два этапа (на первом этапе выяснить, какие виды объектов востребованы населением, а на втором этапе, в зависимости от результатов анкетирования первого этапа, уже </w:t>
      </w:r>
      <w:r w:rsidR="00681B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конкретизировать вопросы анкеты</w:t>
      </w:r>
      <w:r w:rsidR="00681B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46406592" w14:textId="77777777" w:rsidR="00E915DA" w:rsidRDefault="00E915DA" w:rsidP="00AE204D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соответствии с социально-демографическим портретом респондентов в опросе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было решено задействовать</w:t>
      </w:r>
      <w:r w:rsidRPr="00E91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100 жителей города Калачинска; по гендерному признаку -  45 респондентов мужского пола и 55 женского;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</w:t>
      </w:r>
      <w:r w:rsidRPr="00E91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ному -</w:t>
      </w:r>
      <w:r w:rsidRPr="00E91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13 человек – от 6 до 15 лет, 5 человек – от 16 до 19 лет, 35 родителей от 20 до 49 лет, 39 взрослых от 50 и старше. Для того, чтобы узнать предпочтения самой младшей возрастной группы, было опрошено 8 взрослых, имеющих детей до 5 лет. </w:t>
      </w:r>
    </w:p>
    <w:p w14:paraId="2F855A59" w14:textId="77777777" w:rsidR="00297BC7" w:rsidRPr="00E915DA" w:rsidRDefault="00A348EE" w:rsidP="00AE204D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Опрос </w:t>
      </w:r>
      <w:r w:rsidR="00E91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было решено проводить </w:t>
      </w:r>
      <w:r w:rsidRPr="00E91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через соцсети и при помощи бумажных </w:t>
      </w:r>
      <w:r w:rsidR="00297BC7" w:rsidRPr="00E91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анкет</w:t>
      </w:r>
      <w:r w:rsidR="00E91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81B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(в</w:t>
      </w:r>
      <w:r w:rsidR="00E91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зависимости от возраста и возможностей респондентов)</w:t>
      </w:r>
      <w:r w:rsidR="00297BC7" w:rsidRPr="00E91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14:paraId="29E7C6AD" w14:textId="77777777" w:rsidR="00844D36" w:rsidRPr="00AE204D" w:rsidRDefault="00844D36" w:rsidP="00844D36">
      <w:pPr>
        <w:shd w:val="clear" w:color="auto" w:fill="FFFFFF"/>
        <w:tabs>
          <w:tab w:val="left" w:pos="0"/>
        </w:tabs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Анкета</w:t>
      </w:r>
      <w:r w:rsidR="00D3008B"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1</w:t>
      </w:r>
      <w:r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</w:t>
      </w:r>
    </w:p>
    <w:p w14:paraId="3BBD931F" w14:textId="77777777" w:rsidR="00356A87" w:rsidRPr="00AE204D" w:rsidRDefault="00844D36" w:rsidP="00844D36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Уважаемый респондент!</w:t>
      </w:r>
      <w:r w:rsid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Предлагаем Вам заполнить анкету! Анкета анонимная, свою фамилию и имя указывать не нужно. </w:t>
      </w:r>
      <w:r w:rsidR="00834357"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На вопросы </w:t>
      </w:r>
      <w:r w:rsidR="00D751A0"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№2-4 Вы можете выбирать несколько вариантов ответов. </w:t>
      </w:r>
      <w:r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Просим отвечать на вопросы предельно </w:t>
      </w:r>
      <w:r w:rsidR="00D751A0"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честно. </w:t>
      </w:r>
    </w:p>
    <w:p w14:paraId="72C1CF8B" w14:textId="77777777" w:rsidR="00D3008B" w:rsidRPr="00AE204D" w:rsidRDefault="00D3008B" w:rsidP="00D23335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Укажите, пожалуйста, свою возрастную группу: а) 6-15 лет; б)16-19 лет; в)20-49 лет; г) 50 и старше</w:t>
      </w:r>
      <w:r w:rsidR="00D751A0"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д) если Вы отвечаете за ребенка до 5 лет, укажите дополнительно ответ д</w:t>
      </w:r>
    </w:p>
    <w:p w14:paraId="10440C0C" w14:textId="77777777" w:rsidR="00D3008B" w:rsidRPr="00AE204D" w:rsidRDefault="00BC1CE4" w:rsidP="00D23335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Если Вам больше 19 лет, у</w:t>
      </w:r>
      <w:r w:rsidR="00D3008B"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кажите, пожалуйста, возраст своих детей или внуков: а) до 5 лет б) 6-15 лет в) 16-19 лет</w:t>
      </w:r>
    </w:p>
    <w:p w14:paraId="1D8EE847" w14:textId="77777777" w:rsidR="00D3008B" w:rsidRPr="00AE204D" w:rsidRDefault="00D3008B" w:rsidP="00D23335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lastRenderedPageBreak/>
        <w:t xml:space="preserve">Как Вы считаете, </w:t>
      </w:r>
      <w:r w:rsidR="00D23335"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в г. Калачинске какого типа </w:t>
      </w:r>
      <w:r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объектов (учреждений</w:t>
      </w:r>
      <w:r w:rsidR="00D23335"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)</w:t>
      </w:r>
      <w:r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AE204D"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для детей </w:t>
      </w:r>
      <w:r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не хватает? а) </w:t>
      </w:r>
      <w:r w:rsidR="00D23335"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Детское здоровье б) Детская одежда</w:t>
      </w:r>
      <w:r w:rsidR="006D67BC"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, обувь</w:t>
      </w:r>
      <w:r w:rsidR="00D23335"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в) Детская мебель г) Детские игрушки д) Детский </w:t>
      </w:r>
      <w:proofErr w:type="spellStart"/>
      <w:r w:rsidR="00D23335"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спортмагазин</w:t>
      </w:r>
      <w:proofErr w:type="spellEnd"/>
      <w:r w:rsidR="00D23335"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е)</w:t>
      </w:r>
      <w:r w:rsidR="001635E4"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D23335"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Детские продукты </w:t>
      </w:r>
      <w:r w:rsidR="00BC1CE4"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ж) Детские</w:t>
      </w:r>
      <w:r w:rsidR="00D23335"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секции, кружки </w:t>
      </w:r>
      <w:r w:rsidR="00BC1CE4"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з) Детские</w:t>
      </w:r>
      <w:r w:rsidR="00D23335"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BC1CE4"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развлечения и</w:t>
      </w:r>
      <w:r w:rsidR="00D23335"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) другое (ответьте словами)</w:t>
      </w:r>
    </w:p>
    <w:p w14:paraId="0E719CF3" w14:textId="77777777" w:rsidR="00D23335" w:rsidRDefault="00D23335" w:rsidP="00BC1CE4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Вам иногда приходится выезжать в </w:t>
      </w:r>
      <w:r w:rsid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г. </w:t>
      </w:r>
      <w:r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Омск или другой населённый пункт (с детьми, если Вы старше 19 лет) для посещения какого типа объектов (учреждений)? а) Детское здоровье б) Детская одежда</w:t>
      </w:r>
      <w:r w:rsidR="00BA2ED1"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, обувь</w:t>
      </w:r>
      <w:r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в) Детская мебель г) Детские игрушки д) Детский </w:t>
      </w:r>
      <w:proofErr w:type="spellStart"/>
      <w:r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спортмагазин</w:t>
      </w:r>
      <w:proofErr w:type="spellEnd"/>
      <w:r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е) Детские продукты ж)</w:t>
      </w:r>
      <w:r w:rsidR="001635E4"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Детские секции, кружки </w:t>
      </w:r>
      <w:r w:rsidR="00BC1CE4"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з) Детские</w:t>
      </w:r>
      <w:r w:rsidRP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развлечения и) другое (ответьте словами)</w:t>
      </w:r>
      <w:r w:rsidR="00AE20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</w:t>
      </w:r>
    </w:p>
    <w:p w14:paraId="379ECFC0" w14:textId="77777777" w:rsidR="00AE204D" w:rsidRPr="00AE204D" w:rsidRDefault="00AE204D" w:rsidP="00AE204D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</w:pPr>
      <w:r w:rsidRPr="00AE204D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ПРАКТИЧЕСКАЯ ЧАСТЬ </w:t>
      </w:r>
    </w:p>
    <w:p w14:paraId="6294B870" w14:textId="77777777" w:rsidR="00AE204D" w:rsidRPr="00AE204D" w:rsidRDefault="00AE204D" w:rsidP="00AE204D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2.1 Анализ результатов первого этапа анкетирования</w:t>
      </w:r>
    </w:p>
    <w:p w14:paraId="7E7489A9" w14:textId="77777777" w:rsidR="00297BC7" w:rsidRPr="00F9559C" w:rsidRDefault="00297BC7" w:rsidP="00681B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955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Таблица №</w:t>
      </w:r>
      <w:r w:rsidR="00947C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Pr="00F955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Распределение ответов на </w:t>
      </w:r>
      <w:r w:rsidR="00371BED" w:rsidRPr="00F955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вопрос</w:t>
      </w:r>
      <w:r w:rsidR="00371B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71BED" w:rsidRPr="00F955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="00371BED" w:rsidRPr="00371BED">
        <w:rPr>
          <w:rFonts w:ascii="Times New Roman" w:hAnsi="Times New Roman"/>
          <w:sz w:val="24"/>
          <w:szCs w:val="24"/>
        </w:rPr>
        <w:t>Укажите, пожалуйста, свою возрастную группу</w:t>
      </w:r>
      <w:r>
        <w:rPr>
          <w:rFonts w:ascii="Times New Roman" w:hAnsi="Times New Roman"/>
          <w:sz w:val="24"/>
          <w:szCs w:val="24"/>
        </w:rPr>
        <w:t>»</w:t>
      </w:r>
      <w:r w:rsidR="00371BED">
        <w:rPr>
          <w:rFonts w:ascii="Times New Roman" w:hAnsi="Times New Roman"/>
          <w:sz w:val="24"/>
          <w:szCs w:val="24"/>
        </w:rPr>
        <w:t xml:space="preserve"> (возможен выбор 1 варианта ответа, дети до 5 лет не анкетировались, анкетировались родители (бабушки, дедушки) детей до 5 лет)</w:t>
      </w:r>
    </w:p>
    <w:tbl>
      <w:tblPr>
        <w:tblW w:w="6033" w:type="dxa"/>
        <w:tblInd w:w="-5" w:type="dxa"/>
        <w:tblLook w:val="04A0" w:firstRow="1" w:lastRow="0" w:firstColumn="1" w:lastColumn="0" w:noHBand="0" w:noVBand="1"/>
      </w:tblPr>
      <w:tblGrid>
        <w:gridCol w:w="4168"/>
        <w:gridCol w:w="1865"/>
      </w:tblGrid>
      <w:tr w:rsidR="00947CDB" w:rsidRPr="00947CDB" w14:paraId="39A96132" w14:textId="77777777" w:rsidTr="00681B70">
        <w:trPr>
          <w:trHeight w:val="25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0497" w14:textId="77777777" w:rsidR="00947CDB" w:rsidRPr="00371BED" w:rsidRDefault="00947CDB" w:rsidP="0068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1B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F9C9" w14:textId="77777777" w:rsidR="00947CDB" w:rsidRPr="00371BED" w:rsidRDefault="00947CDB" w:rsidP="0068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1B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</w:tr>
      <w:tr w:rsidR="00947CDB" w:rsidRPr="00947CDB" w14:paraId="03434EA2" w14:textId="77777777" w:rsidTr="00681B70">
        <w:trPr>
          <w:trHeight w:val="252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9873" w14:textId="77777777" w:rsidR="00947CDB" w:rsidRPr="00371BED" w:rsidRDefault="00947CDB" w:rsidP="0068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1B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5316" w14:textId="77777777" w:rsidR="00947CDB" w:rsidRPr="00371BED" w:rsidRDefault="00947CDB" w:rsidP="0068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1B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47CDB" w:rsidRPr="00947CDB" w14:paraId="193ABFA2" w14:textId="77777777" w:rsidTr="00681B70">
        <w:trPr>
          <w:trHeight w:val="252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55F2" w14:textId="77777777" w:rsidR="00947CDB" w:rsidRPr="00371BED" w:rsidRDefault="00947CDB" w:rsidP="0068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1B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0E7D" w14:textId="77777777" w:rsidR="00947CDB" w:rsidRPr="00371BED" w:rsidRDefault="00947CDB" w:rsidP="0068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1B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947CDB" w:rsidRPr="00947CDB" w14:paraId="50F1CB14" w14:textId="77777777" w:rsidTr="00681B70">
        <w:trPr>
          <w:trHeight w:val="252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64BE" w14:textId="77777777" w:rsidR="00947CDB" w:rsidRPr="00371BED" w:rsidRDefault="00947CDB" w:rsidP="0068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1B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C463" w14:textId="77777777" w:rsidR="00947CDB" w:rsidRPr="00371BED" w:rsidRDefault="00947CDB" w:rsidP="0068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1B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947CDB" w:rsidRPr="00947CDB" w14:paraId="0F4A3BB7" w14:textId="77777777" w:rsidTr="00681B70">
        <w:trPr>
          <w:trHeight w:val="252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922F" w14:textId="77777777" w:rsidR="00947CDB" w:rsidRPr="00371BED" w:rsidRDefault="00947CDB" w:rsidP="0068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1B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20-49 лет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FFB2" w14:textId="77777777" w:rsidR="00947CDB" w:rsidRPr="00371BED" w:rsidRDefault="00947CDB" w:rsidP="0068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1B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</w:tr>
      <w:tr w:rsidR="00947CDB" w:rsidRPr="00947CDB" w14:paraId="75CFF464" w14:textId="77777777" w:rsidTr="00681B70">
        <w:trPr>
          <w:trHeight w:val="252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8C1C" w14:textId="77777777" w:rsidR="00947CDB" w:rsidRPr="00371BED" w:rsidRDefault="00947CDB" w:rsidP="0068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1B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более 50 лет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E397" w14:textId="77777777" w:rsidR="00947CDB" w:rsidRPr="00371BED" w:rsidRDefault="00947CDB" w:rsidP="0068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1B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</w:tr>
      <w:tr w:rsidR="00947CDB" w:rsidRPr="00947CDB" w14:paraId="1C870B1F" w14:textId="77777777" w:rsidTr="00681B70">
        <w:trPr>
          <w:trHeight w:val="252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86AE" w14:textId="77777777" w:rsidR="00947CDB" w:rsidRPr="00371BED" w:rsidRDefault="00947CDB" w:rsidP="0068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1B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9FD9" w14:textId="77777777" w:rsidR="00947CDB" w:rsidRPr="00371BED" w:rsidRDefault="00947CDB" w:rsidP="0068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1B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</w:tbl>
    <w:p w14:paraId="03C25C16" w14:textId="77777777" w:rsidR="00371BED" w:rsidRPr="00264E7F" w:rsidRDefault="00371BED" w:rsidP="00681B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955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F955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Распределение ответов на вопрос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955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Pr="00371BED">
        <w:rPr>
          <w:rFonts w:ascii="Times New Roman" w:hAnsi="Times New Roman"/>
          <w:sz w:val="24"/>
          <w:szCs w:val="24"/>
        </w:rPr>
        <w:t>Если Вам больше 19 лет, укажите, пожалуйста, возраст своих детей или внуков</w:t>
      </w:r>
      <w:r>
        <w:rPr>
          <w:rFonts w:ascii="Times New Roman" w:hAnsi="Times New Roman"/>
          <w:sz w:val="24"/>
          <w:szCs w:val="24"/>
        </w:rPr>
        <w:t>»</w:t>
      </w:r>
      <w:r w:rsidRPr="00371BED">
        <w:t xml:space="preserve"> </w:t>
      </w:r>
      <w:r w:rsidRPr="00371BED">
        <w:rPr>
          <w:rFonts w:ascii="Times New Roman" w:hAnsi="Times New Roman"/>
          <w:sz w:val="24"/>
          <w:szCs w:val="24"/>
        </w:rPr>
        <w:t xml:space="preserve">(возможен выбор </w:t>
      </w:r>
      <w:r>
        <w:rPr>
          <w:rFonts w:ascii="Times New Roman" w:hAnsi="Times New Roman"/>
          <w:sz w:val="24"/>
          <w:szCs w:val="24"/>
        </w:rPr>
        <w:t>нескольких</w:t>
      </w:r>
      <w:r w:rsidRPr="00371BED">
        <w:rPr>
          <w:rFonts w:ascii="Times New Roman" w:hAnsi="Times New Roman"/>
          <w:sz w:val="24"/>
          <w:szCs w:val="24"/>
        </w:rPr>
        <w:t xml:space="preserve"> вариант</w:t>
      </w:r>
      <w:r>
        <w:rPr>
          <w:rFonts w:ascii="Times New Roman" w:hAnsi="Times New Roman"/>
          <w:sz w:val="24"/>
          <w:szCs w:val="24"/>
        </w:rPr>
        <w:t>ов</w:t>
      </w:r>
      <w:r w:rsidRPr="00371BED">
        <w:rPr>
          <w:rFonts w:ascii="Times New Roman" w:hAnsi="Times New Roman"/>
          <w:sz w:val="24"/>
          <w:szCs w:val="24"/>
        </w:rPr>
        <w:t xml:space="preserve"> ответ</w:t>
      </w:r>
      <w:r>
        <w:rPr>
          <w:rFonts w:ascii="Times New Roman" w:hAnsi="Times New Roman"/>
          <w:sz w:val="24"/>
          <w:szCs w:val="24"/>
        </w:rPr>
        <w:t>ов)</w:t>
      </w:r>
    </w:p>
    <w:tbl>
      <w:tblPr>
        <w:tblStyle w:val="a6"/>
        <w:tblW w:w="9463" w:type="dxa"/>
        <w:tblLayout w:type="fixed"/>
        <w:tblLook w:val="04A0" w:firstRow="1" w:lastRow="0" w:firstColumn="1" w:lastColumn="0" w:noHBand="0" w:noVBand="1"/>
      </w:tblPr>
      <w:tblGrid>
        <w:gridCol w:w="1266"/>
        <w:gridCol w:w="2437"/>
        <w:gridCol w:w="2659"/>
        <w:gridCol w:w="1924"/>
        <w:gridCol w:w="1177"/>
      </w:tblGrid>
      <w:tr w:rsidR="008E3D93" w:rsidRPr="008E3D93" w14:paraId="04FBB2AA" w14:textId="77777777" w:rsidTr="00AE204D">
        <w:trPr>
          <w:trHeight w:val="1613"/>
        </w:trPr>
        <w:tc>
          <w:tcPr>
            <w:tcW w:w="1266" w:type="dxa"/>
            <w:noWrap/>
            <w:hideMark/>
          </w:tcPr>
          <w:p w14:paraId="525377D5" w14:textId="77777777" w:rsidR="008E3D93" w:rsidRPr="008E3D93" w:rsidRDefault="008E3D93" w:rsidP="00681B70">
            <w:pPr>
              <w:shd w:val="clear" w:color="auto" w:fill="FFFFFF"/>
              <w:tabs>
                <w:tab w:val="left" w:pos="0"/>
              </w:tabs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3D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2437" w:type="dxa"/>
            <w:hideMark/>
          </w:tcPr>
          <w:p w14:paraId="6728F6ED" w14:textId="77777777" w:rsidR="008E3D93" w:rsidRPr="008E3D93" w:rsidRDefault="008E3D93" w:rsidP="00681B70">
            <w:pPr>
              <w:shd w:val="clear" w:color="auto" w:fill="FFFFFF"/>
              <w:tabs>
                <w:tab w:val="left" w:pos="0"/>
              </w:tabs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3D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ответы 39 взрослых возраста 20-49 лет (суммарное количество детей у группы опрашиваемых)</w:t>
            </w:r>
          </w:p>
        </w:tc>
        <w:tc>
          <w:tcPr>
            <w:tcW w:w="2659" w:type="dxa"/>
            <w:hideMark/>
          </w:tcPr>
          <w:p w14:paraId="2995C60E" w14:textId="77777777" w:rsidR="008E3D93" w:rsidRPr="008E3D93" w:rsidRDefault="008E3D93" w:rsidP="00681B70">
            <w:pPr>
              <w:shd w:val="clear" w:color="auto" w:fill="FFFFFF"/>
              <w:tabs>
                <w:tab w:val="left" w:pos="0"/>
              </w:tabs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3D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ответы 43 взрослых возраста более 50 лет (суммарное количество детей у группы опрашиваемых)</w:t>
            </w:r>
          </w:p>
        </w:tc>
        <w:tc>
          <w:tcPr>
            <w:tcW w:w="1924" w:type="dxa"/>
            <w:hideMark/>
          </w:tcPr>
          <w:p w14:paraId="71DBC666" w14:textId="77777777" w:rsidR="008E3D93" w:rsidRPr="008E3D93" w:rsidRDefault="008E3D93" w:rsidP="00681B70">
            <w:pPr>
              <w:shd w:val="clear" w:color="auto" w:fill="FFFFFF"/>
              <w:tabs>
                <w:tab w:val="left" w:pos="0"/>
              </w:tabs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3D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итого (суммарное количество детей у всех опрашиваемых взрослых)</w:t>
            </w:r>
          </w:p>
        </w:tc>
        <w:tc>
          <w:tcPr>
            <w:tcW w:w="1177" w:type="dxa"/>
            <w:hideMark/>
          </w:tcPr>
          <w:p w14:paraId="1757238E" w14:textId="77777777" w:rsidR="008E3D93" w:rsidRPr="008E3D93" w:rsidRDefault="008E3D93" w:rsidP="00681B70">
            <w:pPr>
              <w:shd w:val="clear" w:color="auto" w:fill="FFFFFF"/>
              <w:tabs>
                <w:tab w:val="left" w:pos="0"/>
              </w:tabs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%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детей</w:t>
            </w:r>
            <w:r w:rsidRPr="008E3D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 возрастным категориям</w:t>
            </w:r>
          </w:p>
        </w:tc>
      </w:tr>
      <w:tr w:rsidR="008E3D93" w:rsidRPr="008E3D93" w14:paraId="440A6D32" w14:textId="77777777" w:rsidTr="008E3D93">
        <w:trPr>
          <w:trHeight w:val="301"/>
        </w:trPr>
        <w:tc>
          <w:tcPr>
            <w:tcW w:w="1266" w:type="dxa"/>
            <w:noWrap/>
            <w:hideMark/>
          </w:tcPr>
          <w:p w14:paraId="4701E073" w14:textId="77777777" w:rsidR="008E3D93" w:rsidRPr="008E3D93" w:rsidRDefault="008E3D93" w:rsidP="00681B70">
            <w:pPr>
              <w:shd w:val="clear" w:color="auto" w:fill="FFFFFF"/>
              <w:tabs>
                <w:tab w:val="left" w:pos="0"/>
              </w:tabs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3D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437" w:type="dxa"/>
            <w:noWrap/>
            <w:hideMark/>
          </w:tcPr>
          <w:p w14:paraId="2E0C7A90" w14:textId="77777777" w:rsidR="008E3D93" w:rsidRPr="008E3D93" w:rsidRDefault="008E3D93" w:rsidP="00681B70">
            <w:pPr>
              <w:shd w:val="clear" w:color="auto" w:fill="FFFFFF"/>
              <w:tabs>
                <w:tab w:val="left" w:pos="0"/>
              </w:tabs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3D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9" w:type="dxa"/>
            <w:noWrap/>
            <w:hideMark/>
          </w:tcPr>
          <w:p w14:paraId="2FC6B789" w14:textId="77777777" w:rsidR="008E3D93" w:rsidRPr="008E3D93" w:rsidRDefault="008E3D93" w:rsidP="00681B70">
            <w:pPr>
              <w:shd w:val="clear" w:color="auto" w:fill="FFFFFF"/>
              <w:tabs>
                <w:tab w:val="left" w:pos="0"/>
              </w:tabs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3D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4" w:type="dxa"/>
            <w:noWrap/>
            <w:hideMark/>
          </w:tcPr>
          <w:p w14:paraId="757BD8B6" w14:textId="77777777" w:rsidR="008E3D93" w:rsidRPr="008E3D93" w:rsidRDefault="008E3D93" w:rsidP="00681B70">
            <w:pPr>
              <w:shd w:val="clear" w:color="auto" w:fill="FFFFFF"/>
              <w:tabs>
                <w:tab w:val="left" w:pos="0"/>
              </w:tabs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3D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77" w:type="dxa"/>
            <w:noWrap/>
            <w:hideMark/>
          </w:tcPr>
          <w:p w14:paraId="2B35A512" w14:textId="77777777" w:rsidR="008E3D93" w:rsidRPr="008E3D93" w:rsidRDefault="008E3D93" w:rsidP="00681B70">
            <w:pPr>
              <w:shd w:val="clear" w:color="auto" w:fill="FFFFFF"/>
              <w:tabs>
                <w:tab w:val="left" w:pos="0"/>
              </w:tabs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3D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30%</w:t>
            </w:r>
          </w:p>
        </w:tc>
      </w:tr>
      <w:tr w:rsidR="008E3D93" w:rsidRPr="008E3D93" w14:paraId="6C9DD539" w14:textId="77777777" w:rsidTr="008E3D93">
        <w:trPr>
          <w:trHeight w:val="301"/>
        </w:trPr>
        <w:tc>
          <w:tcPr>
            <w:tcW w:w="1266" w:type="dxa"/>
            <w:noWrap/>
            <w:hideMark/>
          </w:tcPr>
          <w:p w14:paraId="5F0BDFD8" w14:textId="77777777" w:rsidR="008E3D93" w:rsidRPr="008E3D93" w:rsidRDefault="008E3D93" w:rsidP="00681B70">
            <w:pPr>
              <w:shd w:val="clear" w:color="auto" w:fill="FFFFFF"/>
              <w:tabs>
                <w:tab w:val="left" w:pos="0"/>
              </w:tabs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3D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2437" w:type="dxa"/>
            <w:noWrap/>
            <w:hideMark/>
          </w:tcPr>
          <w:p w14:paraId="659742A6" w14:textId="77777777" w:rsidR="008E3D93" w:rsidRPr="008E3D93" w:rsidRDefault="008E3D93" w:rsidP="00681B70">
            <w:pPr>
              <w:shd w:val="clear" w:color="auto" w:fill="FFFFFF"/>
              <w:tabs>
                <w:tab w:val="left" w:pos="0"/>
              </w:tabs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3D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59" w:type="dxa"/>
            <w:noWrap/>
            <w:hideMark/>
          </w:tcPr>
          <w:p w14:paraId="76E4CAB2" w14:textId="77777777" w:rsidR="008E3D93" w:rsidRPr="008E3D93" w:rsidRDefault="008E3D93" w:rsidP="00681B70">
            <w:pPr>
              <w:shd w:val="clear" w:color="auto" w:fill="FFFFFF"/>
              <w:tabs>
                <w:tab w:val="left" w:pos="0"/>
              </w:tabs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3D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24" w:type="dxa"/>
            <w:noWrap/>
            <w:hideMark/>
          </w:tcPr>
          <w:p w14:paraId="4240FA30" w14:textId="77777777" w:rsidR="008E3D93" w:rsidRPr="008E3D93" w:rsidRDefault="008E3D93" w:rsidP="00681B70">
            <w:pPr>
              <w:shd w:val="clear" w:color="auto" w:fill="FFFFFF"/>
              <w:tabs>
                <w:tab w:val="left" w:pos="0"/>
              </w:tabs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3D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77" w:type="dxa"/>
            <w:noWrap/>
            <w:hideMark/>
          </w:tcPr>
          <w:p w14:paraId="51CAD017" w14:textId="77777777" w:rsidR="008E3D93" w:rsidRPr="008E3D93" w:rsidRDefault="008E3D93" w:rsidP="00681B70">
            <w:pPr>
              <w:shd w:val="clear" w:color="auto" w:fill="FFFFFF"/>
              <w:tabs>
                <w:tab w:val="left" w:pos="0"/>
              </w:tabs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3D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51%</w:t>
            </w:r>
          </w:p>
        </w:tc>
      </w:tr>
      <w:tr w:rsidR="008E3D93" w:rsidRPr="008E3D93" w14:paraId="1B838257" w14:textId="77777777" w:rsidTr="008E3D93">
        <w:trPr>
          <w:trHeight w:val="301"/>
        </w:trPr>
        <w:tc>
          <w:tcPr>
            <w:tcW w:w="1266" w:type="dxa"/>
            <w:noWrap/>
            <w:hideMark/>
          </w:tcPr>
          <w:p w14:paraId="7E09E7DC" w14:textId="77777777" w:rsidR="008E3D93" w:rsidRPr="008E3D93" w:rsidRDefault="008E3D93" w:rsidP="00681B70">
            <w:pPr>
              <w:shd w:val="clear" w:color="auto" w:fill="FFFFFF"/>
              <w:tabs>
                <w:tab w:val="left" w:pos="0"/>
              </w:tabs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3D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2437" w:type="dxa"/>
            <w:noWrap/>
            <w:hideMark/>
          </w:tcPr>
          <w:p w14:paraId="5D10E260" w14:textId="77777777" w:rsidR="008E3D93" w:rsidRPr="008E3D93" w:rsidRDefault="008E3D93" w:rsidP="00681B70">
            <w:pPr>
              <w:shd w:val="clear" w:color="auto" w:fill="FFFFFF"/>
              <w:tabs>
                <w:tab w:val="left" w:pos="0"/>
              </w:tabs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3D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9" w:type="dxa"/>
            <w:noWrap/>
            <w:hideMark/>
          </w:tcPr>
          <w:p w14:paraId="6BC955AA" w14:textId="77777777" w:rsidR="008E3D93" w:rsidRPr="008E3D93" w:rsidRDefault="008E3D93" w:rsidP="00681B70">
            <w:pPr>
              <w:shd w:val="clear" w:color="auto" w:fill="FFFFFF"/>
              <w:tabs>
                <w:tab w:val="left" w:pos="0"/>
              </w:tabs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3D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4" w:type="dxa"/>
            <w:noWrap/>
            <w:hideMark/>
          </w:tcPr>
          <w:p w14:paraId="25E83DF7" w14:textId="77777777" w:rsidR="008E3D93" w:rsidRPr="008E3D93" w:rsidRDefault="008E3D93" w:rsidP="00681B70">
            <w:pPr>
              <w:shd w:val="clear" w:color="auto" w:fill="FFFFFF"/>
              <w:tabs>
                <w:tab w:val="left" w:pos="0"/>
              </w:tabs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3D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7" w:type="dxa"/>
            <w:noWrap/>
            <w:hideMark/>
          </w:tcPr>
          <w:p w14:paraId="599DF316" w14:textId="77777777" w:rsidR="008E3D93" w:rsidRPr="008E3D93" w:rsidRDefault="008E3D93" w:rsidP="00681B70">
            <w:pPr>
              <w:shd w:val="clear" w:color="auto" w:fill="FFFFFF"/>
              <w:tabs>
                <w:tab w:val="left" w:pos="0"/>
              </w:tabs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3D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19%</w:t>
            </w:r>
          </w:p>
        </w:tc>
      </w:tr>
      <w:tr w:rsidR="008E3D93" w:rsidRPr="008E3D93" w14:paraId="554B6F23" w14:textId="77777777" w:rsidTr="008E3D93">
        <w:trPr>
          <w:trHeight w:val="301"/>
        </w:trPr>
        <w:tc>
          <w:tcPr>
            <w:tcW w:w="1266" w:type="dxa"/>
            <w:noWrap/>
            <w:hideMark/>
          </w:tcPr>
          <w:p w14:paraId="1F2BF3F0" w14:textId="77777777" w:rsidR="008E3D93" w:rsidRPr="008E3D93" w:rsidRDefault="008E3D93" w:rsidP="00681B70">
            <w:pPr>
              <w:shd w:val="clear" w:color="auto" w:fill="FFFFFF"/>
              <w:tabs>
                <w:tab w:val="left" w:pos="0"/>
              </w:tabs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3D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37" w:type="dxa"/>
            <w:noWrap/>
            <w:hideMark/>
          </w:tcPr>
          <w:p w14:paraId="7439F7BB" w14:textId="77777777" w:rsidR="008E3D93" w:rsidRPr="008E3D93" w:rsidRDefault="008E3D93" w:rsidP="00681B70">
            <w:pPr>
              <w:shd w:val="clear" w:color="auto" w:fill="FFFFFF"/>
              <w:tabs>
                <w:tab w:val="left" w:pos="0"/>
              </w:tabs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3D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59" w:type="dxa"/>
            <w:noWrap/>
            <w:hideMark/>
          </w:tcPr>
          <w:p w14:paraId="6EE1ADF4" w14:textId="77777777" w:rsidR="008E3D93" w:rsidRPr="008E3D93" w:rsidRDefault="008E3D93" w:rsidP="00681B70">
            <w:pPr>
              <w:shd w:val="clear" w:color="auto" w:fill="FFFFFF"/>
              <w:tabs>
                <w:tab w:val="left" w:pos="0"/>
              </w:tabs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3D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24" w:type="dxa"/>
            <w:noWrap/>
            <w:hideMark/>
          </w:tcPr>
          <w:p w14:paraId="62DB4E91" w14:textId="77777777" w:rsidR="008E3D93" w:rsidRPr="008E3D93" w:rsidRDefault="008E3D93" w:rsidP="00681B70">
            <w:pPr>
              <w:shd w:val="clear" w:color="auto" w:fill="FFFFFF"/>
              <w:tabs>
                <w:tab w:val="left" w:pos="0"/>
              </w:tabs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3D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77" w:type="dxa"/>
            <w:noWrap/>
            <w:hideMark/>
          </w:tcPr>
          <w:p w14:paraId="1262044B" w14:textId="77777777" w:rsidR="008E3D93" w:rsidRPr="008E3D93" w:rsidRDefault="008E3D93" w:rsidP="00681B70">
            <w:pPr>
              <w:shd w:val="clear" w:color="auto" w:fill="FFFFFF"/>
              <w:tabs>
                <w:tab w:val="left" w:pos="0"/>
              </w:tabs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3D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</w:tr>
    </w:tbl>
    <w:p w14:paraId="49F36CE7" w14:textId="77777777" w:rsidR="00947CDB" w:rsidRDefault="00486518" w:rsidP="00486518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Следует обратить внимание, что возрастная структура (процент по возрастным категориям) детей целевой группы взрослых практически совпадает</w:t>
      </w:r>
      <w:r w:rsidR="001B2437" w:rsidRPr="001B2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B2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 структурой населения (рисунок 3, соответственно 31, 50 и 19%), что говорит о </w:t>
      </w:r>
      <w:r w:rsidR="006247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репрезентативности целевой выборки.</w:t>
      </w:r>
    </w:p>
    <w:p w14:paraId="1AA5B5EF" w14:textId="77777777" w:rsidR="00624712" w:rsidRDefault="00624712" w:rsidP="00486518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247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Таблица №</w:t>
      </w:r>
      <w:r w:rsidR="009E20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 </w:t>
      </w:r>
      <w:r w:rsidR="009E207D" w:rsidRPr="006247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Распределение</w:t>
      </w:r>
      <w:r w:rsidRPr="006247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ответов на вопрос «</w:t>
      </w:r>
      <w:r w:rsidR="009E20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Как Вы считаете, в г. Калачинске какого типа</w:t>
      </w:r>
      <w:r w:rsidR="00AE20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детских</w:t>
      </w:r>
      <w:r w:rsidR="009E20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объектов (учреждений) не хватает?</w:t>
      </w:r>
      <w:r w:rsidRPr="006247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 (возможен выбор нескольких вариантов ответов)</w:t>
      </w:r>
    </w:p>
    <w:tbl>
      <w:tblPr>
        <w:tblStyle w:val="a6"/>
        <w:tblW w:w="9176" w:type="dxa"/>
        <w:tblLayout w:type="fixed"/>
        <w:tblLook w:val="04A0" w:firstRow="1" w:lastRow="0" w:firstColumn="1" w:lastColumn="0" w:noHBand="0" w:noVBand="1"/>
      </w:tblPr>
      <w:tblGrid>
        <w:gridCol w:w="2006"/>
        <w:gridCol w:w="1292"/>
        <w:gridCol w:w="1579"/>
        <w:gridCol w:w="1292"/>
        <w:gridCol w:w="1149"/>
        <w:gridCol w:w="1291"/>
        <w:gridCol w:w="567"/>
      </w:tblGrid>
      <w:tr w:rsidR="006D67BC" w:rsidRPr="009E207D" w14:paraId="48D1B124" w14:textId="77777777" w:rsidTr="00681B70">
        <w:trPr>
          <w:trHeight w:val="1204"/>
        </w:trPr>
        <w:tc>
          <w:tcPr>
            <w:tcW w:w="2006" w:type="dxa"/>
            <w:noWrap/>
            <w:hideMark/>
          </w:tcPr>
          <w:p w14:paraId="62414765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292" w:type="dxa"/>
            <w:hideMark/>
          </w:tcPr>
          <w:p w14:paraId="7D5CE905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ответы 35 взрослых возраста 20-49 лет</w:t>
            </w:r>
          </w:p>
        </w:tc>
        <w:tc>
          <w:tcPr>
            <w:tcW w:w="1579" w:type="dxa"/>
            <w:hideMark/>
          </w:tcPr>
          <w:p w14:paraId="70646444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ответы 39 взрослых возраста более 50 лет </w:t>
            </w:r>
          </w:p>
        </w:tc>
        <w:tc>
          <w:tcPr>
            <w:tcW w:w="1292" w:type="dxa"/>
            <w:hideMark/>
          </w:tcPr>
          <w:p w14:paraId="566783DB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ответы 8 взрослых (за детей до 6 лет)</w:t>
            </w:r>
          </w:p>
        </w:tc>
        <w:tc>
          <w:tcPr>
            <w:tcW w:w="1149" w:type="dxa"/>
            <w:hideMark/>
          </w:tcPr>
          <w:p w14:paraId="5C3A4BD6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ответы 13 детей 6-15 лет</w:t>
            </w:r>
          </w:p>
        </w:tc>
        <w:tc>
          <w:tcPr>
            <w:tcW w:w="1291" w:type="dxa"/>
            <w:hideMark/>
          </w:tcPr>
          <w:p w14:paraId="437C446E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ответы 5 респондентов 16-19 лет</w:t>
            </w:r>
          </w:p>
        </w:tc>
        <w:tc>
          <w:tcPr>
            <w:tcW w:w="567" w:type="dxa"/>
            <w:hideMark/>
          </w:tcPr>
          <w:p w14:paraId="115A1B30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6D67BC" w:rsidRPr="009E207D" w14:paraId="06A72413" w14:textId="77777777" w:rsidTr="00681B70">
        <w:trPr>
          <w:trHeight w:val="301"/>
        </w:trPr>
        <w:tc>
          <w:tcPr>
            <w:tcW w:w="2006" w:type="dxa"/>
            <w:noWrap/>
            <w:hideMark/>
          </w:tcPr>
          <w:p w14:paraId="2F858E77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292" w:type="dxa"/>
            <w:noWrap/>
            <w:hideMark/>
          </w:tcPr>
          <w:p w14:paraId="31B743A6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noWrap/>
            <w:hideMark/>
          </w:tcPr>
          <w:p w14:paraId="5EAAF7AB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2" w:type="dxa"/>
            <w:noWrap/>
            <w:hideMark/>
          </w:tcPr>
          <w:p w14:paraId="5FEC3615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  <w:noWrap/>
            <w:hideMark/>
          </w:tcPr>
          <w:p w14:paraId="03E3B11A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noWrap/>
            <w:hideMark/>
          </w:tcPr>
          <w:p w14:paraId="510DF462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F652773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6D67BC" w:rsidRPr="009E207D" w14:paraId="126BB6D3" w14:textId="77777777" w:rsidTr="00681B70">
        <w:trPr>
          <w:trHeight w:val="301"/>
        </w:trPr>
        <w:tc>
          <w:tcPr>
            <w:tcW w:w="2006" w:type="dxa"/>
            <w:noWrap/>
            <w:hideMark/>
          </w:tcPr>
          <w:p w14:paraId="551F9058" w14:textId="77777777" w:rsidR="009E207D" w:rsidRPr="009E207D" w:rsidRDefault="006D67BC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9E207D"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дежда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обувь</w:t>
            </w:r>
          </w:p>
        </w:tc>
        <w:tc>
          <w:tcPr>
            <w:tcW w:w="1292" w:type="dxa"/>
            <w:noWrap/>
            <w:hideMark/>
          </w:tcPr>
          <w:p w14:paraId="36F15696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14:paraId="6393916E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noWrap/>
            <w:hideMark/>
          </w:tcPr>
          <w:p w14:paraId="2F3F1A1B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noWrap/>
            <w:hideMark/>
          </w:tcPr>
          <w:p w14:paraId="22D93BED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noWrap/>
            <w:hideMark/>
          </w:tcPr>
          <w:p w14:paraId="02DCBCD5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944E0AA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D67BC" w:rsidRPr="009E207D" w14:paraId="75E7C858" w14:textId="77777777" w:rsidTr="00681B70">
        <w:trPr>
          <w:trHeight w:val="301"/>
        </w:trPr>
        <w:tc>
          <w:tcPr>
            <w:tcW w:w="2006" w:type="dxa"/>
            <w:noWrap/>
            <w:hideMark/>
          </w:tcPr>
          <w:p w14:paraId="495177B2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292" w:type="dxa"/>
            <w:noWrap/>
            <w:hideMark/>
          </w:tcPr>
          <w:p w14:paraId="5569C699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14:paraId="55F4BABD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noWrap/>
            <w:hideMark/>
          </w:tcPr>
          <w:p w14:paraId="28ACD8BA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noWrap/>
            <w:hideMark/>
          </w:tcPr>
          <w:p w14:paraId="0A0318E9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noWrap/>
            <w:hideMark/>
          </w:tcPr>
          <w:p w14:paraId="33DF651B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C369B12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D67BC" w:rsidRPr="009E207D" w14:paraId="0D8293C8" w14:textId="77777777" w:rsidTr="00681B70">
        <w:trPr>
          <w:trHeight w:val="301"/>
        </w:trPr>
        <w:tc>
          <w:tcPr>
            <w:tcW w:w="2006" w:type="dxa"/>
            <w:noWrap/>
            <w:hideMark/>
          </w:tcPr>
          <w:p w14:paraId="57FDCAC2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292" w:type="dxa"/>
            <w:noWrap/>
            <w:hideMark/>
          </w:tcPr>
          <w:p w14:paraId="3E5858CE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  <w:noWrap/>
            <w:hideMark/>
          </w:tcPr>
          <w:p w14:paraId="5E53B8FE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noWrap/>
            <w:hideMark/>
          </w:tcPr>
          <w:p w14:paraId="4CECC02A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noWrap/>
            <w:hideMark/>
          </w:tcPr>
          <w:p w14:paraId="3194E792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noWrap/>
            <w:hideMark/>
          </w:tcPr>
          <w:p w14:paraId="38849D7D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29A88E5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6D67BC" w:rsidRPr="009E207D" w14:paraId="1B3CE576" w14:textId="77777777" w:rsidTr="00681B70">
        <w:trPr>
          <w:trHeight w:val="301"/>
        </w:trPr>
        <w:tc>
          <w:tcPr>
            <w:tcW w:w="2006" w:type="dxa"/>
            <w:noWrap/>
            <w:hideMark/>
          </w:tcPr>
          <w:p w14:paraId="656C2A48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спортмагазин</w:t>
            </w:r>
            <w:proofErr w:type="spellEnd"/>
          </w:p>
        </w:tc>
        <w:tc>
          <w:tcPr>
            <w:tcW w:w="1292" w:type="dxa"/>
            <w:noWrap/>
            <w:hideMark/>
          </w:tcPr>
          <w:p w14:paraId="019F0911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14:paraId="4D2B7CC9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noWrap/>
            <w:hideMark/>
          </w:tcPr>
          <w:p w14:paraId="185EF9EC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noWrap/>
            <w:hideMark/>
          </w:tcPr>
          <w:p w14:paraId="0EA69BF1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noWrap/>
            <w:hideMark/>
          </w:tcPr>
          <w:p w14:paraId="28B931C9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3B7BF90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D67BC" w:rsidRPr="009E207D" w14:paraId="19A9792A" w14:textId="77777777" w:rsidTr="00681B70">
        <w:trPr>
          <w:trHeight w:val="301"/>
        </w:trPr>
        <w:tc>
          <w:tcPr>
            <w:tcW w:w="2006" w:type="dxa"/>
            <w:noWrap/>
            <w:hideMark/>
          </w:tcPr>
          <w:p w14:paraId="0A3B93CC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292" w:type="dxa"/>
            <w:noWrap/>
            <w:hideMark/>
          </w:tcPr>
          <w:p w14:paraId="2AA1A7DE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14:paraId="16B1B050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noWrap/>
            <w:hideMark/>
          </w:tcPr>
          <w:p w14:paraId="39C5BD89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noWrap/>
            <w:hideMark/>
          </w:tcPr>
          <w:p w14:paraId="72050DC1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noWrap/>
            <w:hideMark/>
          </w:tcPr>
          <w:p w14:paraId="46ED8EE9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2906CC5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D67BC" w:rsidRPr="009E207D" w14:paraId="54C5675E" w14:textId="77777777" w:rsidTr="00681B70">
        <w:trPr>
          <w:trHeight w:val="301"/>
        </w:trPr>
        <w:tc>
          <w:tcPr>
            <w:tcW w:w="2006" w:type="dxa"/>
            <w:noWrap/>
            <w:hideMark/>
          </w:tcPr>
          <w:p w14:paraId="159A118F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секции, кружки</w:t>
            </w:r>
          </w:p>
        </w:tc>
        <w:tc>
          <w:tcPr>
            <w:tcW w:w="1292" w:type="dxa"/>
            <w:noWrap/>
            <w:hideMark/>
          </w:tcPr>
          <w:p w14:paraId="52A0517F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noWrap/>
            <w:hideMark/>
          </w:tcPr>
          <w:p w14:paraId="6B6357F7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noWrap/>
            <w:hideMark/>
          </w:tcPr>
          <w:p w14:paraId="5D328EF9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noWrap/>
            <w:hideMark/>
          </w:tcPr>
          <w:p w14:paraId="77A3C430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noWrap/>
            <w:hideMark/>
          </w:tcPr>
          <w:p w14:paraId="60AA6E8E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5602704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D67BC" w:rsidRPr="009E207D" w14:paraId="5D904030" w14:textId="77777777" w:rsidTr="00681B70">
        <w:trPr>
          <w:trHeight w:val="301"/>
        </w:trPr>
        <w:tc>
          <w:tcPr>
            <w:tcW w:w="2006" w:type="dxa"/>
            <w:noWrap/>
            <w:hideMark/>
          </w:tcPr>
          <w:p w14:paraId="341B73B7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1292" w:type="dxa"/>
            <w:noWrap/>
            <w:hideMark/>
          </w:tcPr>
          <w:p w14:paraId="1C3302E8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79" w:type="dxa"/>
            <w:noWrap/>
            <w:hideMark/>
          </w:tcPr>
          <w:p w14:paraId="6C03466F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2" w:type="dxa"/>
            <w:noWrap/>
            <w:hideMark/>
          </w:tcPr>
          <w:p w14:paraId="54B20D74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noWrap/>
            <w:hideMark/>
          </w:tcPr>
          <w:p w14:paraId="4DBB022B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1" w:type="dxa"/>
            <w:noWrap/>
            <w:hideMark/>
          </w:tcPr>
          <w:p w14:paraId="1A4EFC19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14:paraId="632A01B4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</w:tr>
      <w:tr w:rsidR="006D67BC" w:rsidRPr="009E207D" w14:paraId="101B5AC1" w14:textId="77777777" w:rsidTr="00681B70">
        <w:trPr>
          <w:trHeight w:val="301"/>
        </w:trPr>
        <w:tc>
          <w:tcPr>
            <w:tcW w:w="2006" w:type="dxa"/>
            <w:noWrap/>
            <w:hideMark/>
          </w:tcPr>
          <w:p w14:paraId="01FB5D90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292" w:type="dxa"/>
            <w:noWrap/>
            <w:hideMark/>
          </w:tcPr>
          <w:p w14:paraId="234114E9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9" w:type="dxa"/>
            <w:noWrap/>
            <w:hideMark/>
          </w:tcPr>
          <w:p w14:paraId="12CBFFF2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3726B477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noWrap/>
            <w:hideMark/>
          </w:tcPr>
          <w:p w14:paraId="62E612FE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  <w:noWrap/>
            <w:hideMark/>
          </w:tcPr>
          <w:p w14:paraId="2F738B57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7EB5661D" w14:textId="77777777" w:rsidR="009E207D" w:rsidRPr="009E207D" w:rsidRDefault="009E207D" w:rsidP="00681B70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</w:tbl>
    <w:p w14:paraId="0475471A" w14:textId="77777777" w:rsidR="009E207D" w:rsidRDefault="009E207D" w:rsidP="00486518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респондентов всех возрастных категорий модой был ответ «Развлечения».</w:t>
      </w:r>
      <w:r w:rsidR="006D67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92% всех респондентов указали, что в городе недостаточно развлекательных детских учреждений, 14 из 82 взрослых (17%) указали, что не хватает учреждений детского здравоохранения (рисунок </w:t>
      </w:r>
      <w:r w:rsidR="00681B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6D67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). </w:t>
      </w:r>
    </w:p>
    <w:p w14:paraId="223571A3" w14:textId="77777777" w:rsidR="00371BED" w:rsidRDefault="009E207D" w:rsidP="008E3D93">
      <w:pPr>
        <w:shd w:val="clear" w:color="auto" w:fill="FFFFFF"/>
        <w:tabs>
          <w:tab w:val="left" w:pos="0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0028C2" wp14:editId="082858F8">
            <wp:extent cx="5210175" cy="13906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7552EBD" w14:textId="77777777" w:rsidR="006D67BC" w:rsidRDefault="006D67BC" w:rsidP="008E3D93">
      <w:pPr>
        <w:shd w:val="clear" w:color="auto" w:fill="FFFFFF"/>
        <w:tabs>
          <w:tab w:val="left" w:pos="0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Рисунок </w:t>
      </w:r>
      <w:r w:rsidR="00681B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Ответ респондентов «Не достаточно развлекательных детских учреждений» в разрезе возрастных категорий</w:t>
      </w:r>
    </w:p>
    <w:p w14:paraId="19EEEF2A" w14:textId="77777777" w:rsidR="006D67BC" w:rsidRDefault="006D67BC" w:rsidP="006D67B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67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Pr="006D67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Распределение ответов на вопрос «</w:t>
      </w:r>
      <w:r w:rsidR="00BA2ED1" w:rsidRPr="00BA2E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Вам иногда приходится выезжать в Омск или другой населённый пункт (с детьми, если Вы старше 19 лет) для посещения какого типа объектов (учреждений)?</w:t>
      </w:r>
      <w:r w:rsidRPr="006D67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 (возможен выбор нескольких вариантов ответов)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25"/>
        <w:gridCol w:w="1215"/>
        <w:gridCol w:w="1485"/>
        <w:gridCol w:w="1541"/>
        <w:gridCol w:w="1075"/>
        <w:gridCol w:w="1361"/>
        <w:gridCol w:w="758"/>
      </w:tblGrid>
      <w:tr w:rsidR="00FD2DBA" w:rsidRPr="000842BB" w14:paraId="31037092" w14:textId="77777777" w:rsidTr="00FD2DBA">
        <w:trPr>
          <w:trHeight w:val="1200"/>
        </w:trPr>
        <w:tc>
          <w:tcPr>
            <w:tcW w:w="1625" w:type="dxa"/>
            <w:noWrap/>
            <w:hideMark/>
          </w:tcPr>
          <w:p w14:paraId="7E59E450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215" w:type="dxa"/>
            <w:hideMark/>
          </w:tcPr>
          <w:p w14:paraId="5998CAE5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ответы 35 взрослых</w:t>
            </w:r>
            <w:r w:rsidR="00FD2D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20-49 лет</w:t>
            </w:r>
          </w:p>
        </w:tc>
        <w:tc>
          <w:tcPr>
            <w:tcW w:w="1485" w:type="dxa"/>
            <w:hideMark/>
          </w:tcPr>
          <w:p w14:paraId="55AC9A84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ответы 39 взрослых возраста более 50 лет </w:t>
            </w:r>
          </w:p>
        </w:tc>
        <w:tc>
          <w:tcPr>
            <w:tcW w:w="1541" w:type="dxa"/>
            <w:hideMark/>
          </w:tcPr>
          <w:p w14:paraId="59B0A64C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ответы 8 взрослых (за детей до 6 лет)</w:t>
            </w:r>
          </w:p>
        </w:tc>
        <w:tc>
          <w:tcPr>
            <w:tcW w:w="1075" w:type="dxa"/>
            <w:hideMark/>
          </w:tcPr>
          <w:p w14:paraId="68E8A479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ответы 13 детей 6-15 лет</w:t>
            </w:r>
          </w:p>
        </w:tc>
        <w:tc>
          <w:tcPr>
            <w:tcW w:w="1361" w:type="dxa"/>
            <w:hideMark/>
          </w:tcPr>
          <w:p w14:paraId="3FFAA141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ответы 5 респондентов 16-19 лет</w:t>
            </w:r>
          </w:p>
        </w:tc>
        <w:tc>
          <w:tcPr>
            <w:tcW w:w="758" w:type="dxa"/>
            <w:hideMark/>
          </w:tcPr>
          <w:p w14:paraId="0D0918A7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FD2DBA" w:rsidRPr="000842BB" w14:paraId="53C2EC03" w14:textId="77777777" w:rsidTr="00FD2DBA">
        <w:trPr>
          <w:trHeight w:val="300"/>
        </w:trPr>
        <w:tc>
          <w:tcPr>
            <w:tcW w:w="1625" w:type="dxa"/>
            <w:noWrap/>
            <w:hideMark/>
          </w:tcPr>
          <w:p w14:paraId="6C0269D4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215" w:type="dxa"/>
            <w:noWrap/>
            <w:hideMark/>
          </w:tcPr>
          <w:p w14:paraId="33A2CD39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5" w:type="dxa"/>
            <w:noWrap/>
            <w:hideMark/>
          </w:tcPr>
          <w:p w14:paraId="07A7CA12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D2D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  <w:noWrap/>
            <w:hideMark/>
          </w:tcPr>
          <w:p w14:paraId="4AFFB728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  <w:noWrap/>
            <w:hideMark/>
          </w:tcPr>
          <w:p w14:paraId="4F225039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noWrap/>
            <w:hideMark/>
          </w:tcPr>
          <w:p w14:paraId="726C7A9D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noWrap/>
            <w:hideMark/>
          </w:tcPr>
          <w:p w14:paraId="46A8C60E" w14:textId="77777777" w:rsidR="000842BB" w:rsidRPr="000842BB" w:rsidRDefault="00FD2DBA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FD2DBA" w:rsidRPr="000842BB" w14:paraId="4CE24E76" w14:textId="77777777" w:rsidTr="00FD2DBA">
        <w:trPr>
          <w:trHeight w:val="300"/>
        </w:trPr>
        <w:tc>
          <w:tcPr>
            <w:tcW w:w="1625" w:type="dxa"/>
            <w:noWrap/>
            <w:hideMark/>
          </w:tcPr>
          <w:p w14:paraId="77E522A0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1215" w:type="dxa"/>
            <w:noWrap/>
            <w:hideMark/>
          </w:tcPr>
          <w:p w14:paraId="2C6E57C7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hideMark/>
          </w:tcPr>
          <w:p w14:paraId="202A2651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0C0CADAC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D6F5475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1307F675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noWrap/>
            <w:hideMark/>
          </w:tcPr>
          <w:p w14:paraId="338693D6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D2DBA" w:rsidRPr="000842BB" w14:paraId="42E60D40" w14:textId="77777777" w:rsidTr="00FD2DBA">
        <w:trPr>
          <w:trHeight w:val="300"/>
        </w:trPr>
        <w:tc>
          <w:tcPr>
            <w:tcW w:w="1625" w:type="dxa"/>
            <w:noWrap/>
            <w:hideMark/>
          </w:tcPr>
          <w:p w14:paraId="20E8D6EA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215" w:type="dxa"/>
            <w:noWrap/>
            <w:hideMark/>
          </w:tcPr>
          <w:p w14:paraId="1F89A4E1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hideMark/>
          </w:tcPr>
          <w:p w14:paraId="7E87055B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1CE5680D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7D57518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42F9E04D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noWrap/>
            <w:hideMark/>
          </w:tcPr>
          <w:p w14:paraId="071EC7DD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D2DBA" w:rsidRPr="000842BB" w14:paraId="12B492FD" w14:textId="77777777" w:rsidTr="00FD2DBA">
        <w:trPr>
          <w:trHeight w:val="300"/>
        </w:trPr>
        <w:tc>
          <w:tcPr>
            <w:tcW w:w="1625" w:type="dxa"/>
            <w:noWrap/>
            <w:hideMark/>
          </w:tcPr>
          <w:p w14:paraId="0E973149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215" w:type="dxa"/>
            <w:noWrap/>
            <w:hideMark/>
          </w:tcPr>
          <w:p w14:paraId="594A799C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hideMark/>
          </w:tcPr>
          <w:p w14:paraId="19284970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39961984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E5DAFE6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noWrap/>
            <w:hideMark/>
          </w:tcPr>
          <w:p w14:paraId="7B31E750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noWrap/>
            <w:hideMark/>
          </w:tcPr>
          <w:p w14:paraId="4483E352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D2DBA" w:rsidRPr="000842BB" w14:paraId="30A10AFC" w14:textId="77777777" w:rsidTr="00FD2DBA">
        <w:trPr>
          <w:trHeight w:val="300"/>
        </w:trPr>
        <w:tc>
          <w:tcPr>
            <w:tcW w:w="1625" w:type="dxa"/>
            <w:noWrap/>
            <w:hideMark/>
          </w:tcPr>
          <w:p w14:paraId="3477B15A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спортмагазин</w:t>
            </w:r>
            <w:proofErr w:type="spellEnd"/>
          </w:p>
        </w:tc>
        <w:tc>
          <w:tcPr>
            <w:tcW w:w="1215" w:type="dxa"/>
            <w:noWrap/>
            <w:hideMark/>
          </w:tcPr>
          <w:p w14:paraId="6EDBA16F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hideMark/>
          </w:tcPr>
          <w:p w14:paraId="7ACD140F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288783A7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1D26F69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310915DE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noWrap/>
            <w:hideMark/>
          </w:tcPr>
          <w:p w14:paraId="4498AFE7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D2DBA" w:rsidRPr="000842BB" w14:paraId="68EEE9D3" w14:textId="77777777" w:rsidTr="00FD2DBA">
        <w:trPr>
          <w:trHeight w:val="300"/>
        </w:trPr>
        <w:tc>
          <w:tcPr>
            <w:tcW w:w="1625" w:type="dxa"/>
            <w:noWrap/>
            <w:hideMark/>
          </w:tcPr>
          <w:p w14:paraId="2D2F25C3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215" w:type="dxa"/>
            <w:noWrap/>
            <w:hideMark/>
          </w:tcPr>
          <w:p w14:paraId="04C876DF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hideMark/>
          </w:tcPr>
          <w:p w14:paraId="1984F200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1C44AB31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1682B54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6452F5A7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noWrap/>
            <w:hideMark/>
          </w:tcPr>
          <w:p w14:paraId="5DA6F416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D2DBA" w:rsidRPr="000842BB" w14:paraId="7F83B70D" w14:textId="77777777" w:rsidTr="00FD2DBA">
        <w:trPr>
          <w:trHeight w:val="300"/>
        </w:trPr>
        <w:tc>
          <w:tcPr>
            <w:tcW w:w="1625" w:type="dxa"/>
            <w:noWrap/>
            <w:hideMark/>
          </w:tcPr>
          <w:p w14:paraId="308D2AD4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секции, кружки</w:t>
            </w:r>
          </w:p>
        </w:tc>
        <w:tc>
          <w:tcPr>
            <w:tcW w:w="1215" w:type="dxa"/>
            <w:noWrap/>
            <w:hideMark/>
          </w:tcPr>
          <w:p w14:paraId="32B0E56D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hideMark/>
          </w:tcPr>
          <w:p w14:paraId="475E5B57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09E30328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4FCD43F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52675000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noWrap/>
            <w:hideMark/>
          </w:tcPr>
          <w:p w14:paraId="6074E50B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D2DBA" w:rsidRPr="000842BB" w14:paraId="4B110F5E" w14:textId="77777777" w:rsidTr="00FD2DBA">
        <w:trPr>
          <w:trHeight w:val="300"/>
        </w:trPr>
        <w:tc>
          <w:tcPr>
            <w:tcW w:w="1625" w:type="dxa"/>
            <w:noWrap/>
            <w:hideMark/>
          </w:tcPr>
          <w:p w14:paraId="7B1268AD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1215" w:type="dxa"/>
            <w:noWrap/>
            <w:hideMark/>
          </w:tcPr>
          <w:p w14:paraId="0C46B7E7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5" w:type="dxa"/>
            <w:noWrap/>
            <w:hideMark/>
          </w:tcPr>
          <w:p w14:paraId="1009C08F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1" w:type="dxa"/>
            <w:noWrap/>
            <w:hideMark/>
          </w:tcPr>
          <w:p w14:paraId="612CE4CC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  <w:noWrap/>
            <w:hideMark/>
          </w:tcPr>
          <w:p w14:paraId="12523E74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" w:type="dxa"/>
            <w:noWrap/>
            <w:hideMark/>
          </w:tcPr>
          <w:p w14:paraId="7832A188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dxa"/>
            <w:noWrap/>
            <w:hideMark/>
          </w:tcPr>
          <w:p w14:paraId="496BE3DA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FD2DBA" w:rsidRPr="000842BB" w14:paraId="3C217613" w14:textId="77777777" w:rsidTr="00FD2DBA">
        <w:trPr>
          <w:trHeight w:val="300"/>
        </w:trPr>
        <w:tc>
          <w:tcPr>
            <w:tcW w:w="1625" w:type="dxa"/>
            <w:noWrap/>
            <w:hideMark/>
          </w:tcPr>
          <w:p w14:paraId="68875593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215" w:type="dxa"/>
            <w:noWrap/>
            <w:hideMark/>
          </w:tcPr>
          <w:p w14:paraId="2AEACCBC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noWrap/>
            <w:hideMark/>
          </w:tcPr>
          <w:p w14:paraId="0CBD0418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noWrap/>
            <w:hideMark/>
          </w:tcPr>
          <w:p w14:paraId="4A52BE3F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noWrap/>
            <w:hideMark/>
          </w:tcPr>
          <w:p w14:paraId="63595332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noWrap/>
            <w:hideMark/>
          </w:tcPr>
          <w:p w14:paraId="74D99CF9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dxa"/>
            <w:noWrap/>
            <w:hideMark/>
          </w:tcPr>
          <w:p w14:paraId="5B67E74E" w14:textId="77777777" w:rsidR="000842BB" w:rsidRPr="000842BB" w:rsidRDefault="000842BB" w:rsidP="00681B70">
            <w:pPr>
              <w:shd w:val="clear" w:color="auto" w:fill="FFFFFF"/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2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</w:tbl>
    <w:p w14:paraId="6ABB8F77" w14:textId="77777777" w:rsidR="006D67BC" w:rsidRDefault="00FD2DBA" w:rsidP="00FD2DBA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2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респондентов всех возрастных категорий модой был ответ «Развлечения».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45</w:t>
      </w:r>
      <w:r w:rsidRPr="00FD2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% всех респондентов указали,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выезжают в г. Омск для посещения</w:t>
      </w:r>
      <w:r w:rsidRPr="00FD2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развлекательных детских учреждений,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29% -  в</w:t>
      </w:r>
      <w:r w:rsidRPr="00FD2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Pr="00FD2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детского здравоохранен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ия</w:t>
      </w:r>
      <w:r w:rsidRPr="00FD2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387BBCE5" w14:textId="77777777" w:rsidR="006D67BC" w:rsidRDefault="00FD2DBA" w:rsidP="00FD2DBA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Таким образом, по результатам анкетирования можно сделать вывод о потребительском спросе на развлекательные комплексы.</w:t>
      </w:r>
    </w:p>
    <w:p w14:paraId="7E0A6FE9" w14:textId="77777777" w:rsidR="00CE34C0" w:rsidRPr="00AE204D" w:rsidRDefault="00CE34C0" w:rsidP="00CE34C0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2.2 Анализ результатов второго этапа анкетирования</w:t>
      </w:r>
    </w:p>
    <w:p w14:paraId="71742BDD" w14:textId="77777777" w:rsidR="00FD2DBA" w:rsidRDefault="00FD2DBA" w:rsidP="00FD2DBA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того, чтобы уточнить, какого типа развлекательные комплексы востребованы, мы составили еще 1 анкету.</w:t>
      </w:r>
    </w:p>
    <w:p w14:paraId="10C39E9F" w14:textId="77777777" w:rsidR="0049094D" w:rsidRPr="00CE34C0" w:rsidRDefault="0049094D" w:rsidP="0049094D">
      <w:pPr>
        <w:shd w:val="clear" w:color="auto" w:fill="FFFFFF"/>
        <w:tabs>
          <w:tab w:val="left" w:pos="0"/>
        </w:tabs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Анкета 2.</w:t>
      </w:r>
    </w:p>
    <w:p w14:paraId="3BA8EB71" w14:textId="77777777" w:rsidR="00D751A0" w:rsidRPr="00CE34C0" w:rsidRDefault="0049094D" w:rsidP="00D751A0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Уважаемый респондент!</w:t>
      </w:r>
      <w:r w:rsidR="00CE34C0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Предлагаем Вам заполнить анкету! Анкета анонимная, свою фамилию и имя указывать не нужно.</w:t>
      </w:r>
      <w:r w:rsidR="00D751A0" w:rsidRPr="00CE34C0">
        <w:rPr>
          <w:i/>
        </w:rPr>
        <w:t xml:space="preserve"> </w:t>
      </w:r>
      <w:r w:rsidR="00D751A0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На вопросы </w:t>
      </w:r>
      <w:r w:rsidR="00326AF6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4</w:t>
      </w:r>
      <w:r w:rsidR="00D751A0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-</w:t>
      </w:r>
      <w:r w:rsidR="00326AF6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6</w:t>
      </w:r>
      <w:r w:rsidR="009630DA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Вы</w:t>
      </w:r>
      <w:r w:rsidR="00D751A0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можете выбирать несколько вариантов ответов. </w:t>
      </w: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Просим отвечать на вопросы предельно честно. </w:t>
      </w:r>
    </w:p>
    <w:p w14:paraId="5A5D11EF" w14:textId="77777777" w:rsidR="00D751A0" w:rsidRPr="00CE34C0" w:rsidRDefault="0049094D" w:rsidP="00D751A0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Укажите, пожалуйста, свою возрастную группу: а) 6-15 лет; б)16-19 лет; в)20-49 лет; г) 50 и старше</w:t>
      </w:r>
      <w:r w:rsidR="00D751A0" w:rsidRPr="00CE34C0">
        <w:rPr>
          <w:i/>
        </w:rPr>
        <w:t xml:space="preserve"> </w:t>
      </w:r>
      <w:r w:rsidR="00D751A0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д) если Вы отвечаете за ребенка до 5 лет, укажите дополнительно ответ д</w:t>
      </w:r>
    </w:p>
    <w:p w14:paraId="3F85ED65" w14:textId="77777777" w:rsidR="006D7BAE" w:rsidRPr="00CE34C0" w:rsidRDefault="006D7BAE" w:rsidP="00F55EF7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Как часто вы посещаете (если Вам больше 19 лет, то с</w:t>
      </w:r>
      <w:r w:rsidR="00D751A0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о своими</w:t>
      </w: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детьми) развлекательные детские учреждения? а) </w:t>
      </w:r>
      <w:r w:rsidR="00273DE2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несколько раз в неделю </w:t>
      </w: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б) </w:t>
      </w:r>
      <w:r w:rsidR="00273DE2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один раз в неделю </w:t>
      </w: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в) один раз в месяц г) один раз в несколько месяцев д) не посещаю</w:t>
      </w:r>
    </w:p>
    <w:p w14:paraId="0FF100EE" w14:textId="77777777" w:rsidR="00326AF6" w:rsidRPr="00CE34C0" w:rsidRDefault="00326AF6" w:rsidP="00326AF6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Как часто вы бы хотели посещать (если Вам больше 19 лет, то со своими детьми) развлекательные детские учреждения? а) несколько раз в неделю б) один раз в неделю в) один раз в месяц г) один раз в несколько месяцев д) не посещаю</w:t>
      </w:r>
    </w:p>
    <w:p w14:paraId="2BBD57A5" w14:textId="77777777" w:rsidR="0049094D" w:rsidRPr="00CE34C0" w:rsidRDefault="0049094D" w:rsidP="00D751A0">
      <w:pPr>
        <w:pStyle w:val="a4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Вам иногда приходится выезжать в Омск или другой населённый пункт (с детьми, если Вы старше 19 лет) для </w:t>
      </w:r>
      <w:r w:rsidR="005B4F89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посещения:</w:t>
      </w: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а) Боулинга б) Театра в) Игровой комнаты г) </w:t>
      </w:r>
      <w:r w:rsidR="005B4F89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Аттракционов</w:t>
      </w: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д) </w:t>
      </w:r>
      <w:r w:rsidR="005B4F89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Кинотеатра</w:t>
      </w: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5B4F89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е)</w:t>
      </w: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930175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Катка   ж) Лыжной базы </w:t>
      </w:r>
      <w:r w:rsidR="001635E4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930175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з)</w:t>
      </w:r>
      <w:r w:rsidR="00F201CF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Тира</w:t>
      </w:r>
      <w:r w:rsidR="00930175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CE34C0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е) Другое</w:t>
      </w: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(ответьте словами)</w:t>
      </w:r>
    </w:p>
    <w:p w14:paraId="19D81CBA" w14:textId="77777777" w:rsidR="00D23335" w:rsidRPr="00CE34C0" w:rsidRDefault="005B4F89" w:rsidP="005B4F89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Какие развлекательные детские </w:t>
      </w:r>
      <w:r w:rsidR="00930175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учреждения</w:t>
      </w: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, которые бы Вы хотели посещать, можно открыть в</w:t>
      </w:r>
      <w:r w:rsidR="00F201CF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нашем</w:t>
      </w: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городе?  а) Игров</w:t>
      </w:r>
      <w:r w:rsidR="00930175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ая </w:t>
      </w: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комнат</w:t>
      </w:r>
      <w:r w:rsidR="00930175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а</w:t>
      </w: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930175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б</w:t>
      </w: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) Аттракцион</w:t>
      </w:r>
      <w:r w:rsidR="00930175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ы</w:t>
      </w: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930175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в) Лыжную базу е)</w:t>
      </w:r>
      <w:r w:rsidR="00363C79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Другое (ответьте словами)</w:t>
      </w:r>
    </w:p>
    <w:p w14:paraId="12D2BF80" w14:textId="77777777" w:rsidR="005B4F89" w:rsidRPr="00CE34C0" w:rsidRDefault="005B4F89" w:rsidP="005B4F89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 каком районе</w:t>
      </w:r>
      <w:r w:rsidR="00D751A0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города</w:t>
      </w: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, на Ваш взгляд, целесообразно открывать</w:t>
      </w:r>
      <w:r w:rsidR="00930175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новые</w:t>
      </w:r>
      <w:r w:rsidR="00B92308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детские развлекательные объекты</w:t>
      </w: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? </w:t>
      </w:r>
      <w:r w:rsidR="00930175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а) центр б) </w:t>
      </w:r>
      <w:r w:rsidR="00363C79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район центрального рынка</w:t>
      </w:r>
      <w:r w:rsidR="00930175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в) район </w:t>
      </w:r>
      <w:r w:rsidR="001635E4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ж/д </w:t>
      </w:r>
      <w:r w:rsidR="00930175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вокзала </w:t>
      </w:r>
      <w:r w:rsidR="00BC1CE4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г) другое</w:t>
      </w:r>
      <w:r w:rsidR="00930175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(ответьте словами)</w:t>
      </w:r>
    </w:p>
    <w:p w14:paraId="3A094042" w14:textId="77777777" w:rsidR="001635E4" w:rsidRPr="00CE34C0" w:rsidRDefault="006D7BAE" w:rsidP="005B4F89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lastRenderedPageBreak/>
        <w:t xml:space="preserve">Какую сумму денег в месяц Вы </w:t>
      </w:r>
      <w:r w:rsidR="001635E4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готовы тратить</w:t>
      </w: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на пос</w:t>
      </w:r>
      <w:r w:rsidR="00B92308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ещение детских развлекательных объектов</w:t>
      </w:r>
      <w:r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?</w:t>
      </w:r>
      <w:r w:rsidR="00BE3A88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 а) </w:t>
      </w:r>
      <w:r w:rsidR="00273DE2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более 1000 руб. </w:t>
      </w:r>
      <w:r w:rsidR="00BE3A88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б) </w:t>
      </w:r>
      <w:r w:rsidR="00273DE2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500-1000 руб. </w:t>
      </w:r>
      <w:r w:rsidR="00BE3A88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в) </w:t>
      </w:r>
      <w:r w:rsidR="00273DE2" w:rsidRPr="00CE34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200- 500 руб. г) менее 200 руб. д) желаю посещать только бесплатные заведения</w:t>
      </w:r>
    </w:p>
    <w:p w14:paraId="0FF2E4A5" w14:textId="77777777" w:rsidR="00264E7F" w:rsidRPr="00D751A0" w:rsidRDefault="00264E7F" w:rsidP="00264E7F">
      <w:pPr>
        <w:pStyle w:val="a4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64E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Pr="00264E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Распределение ответов на вопрос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 2, 3</w:t>
      </w:r>
      <w:r w:rsidRPr="00264E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Как часто посещаете и как часто желали бы посещать развлекательные детские заведения»</w:t>
      </w:r>
      <w:r w:rsidRPr="00264E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567"/>
        <w:gridCol w:w="567"/>
        <w:gridCol w:w="708"/>
        <w:gridCol w:w="567"/>
        <w:gridCol w:w="709"/>
        <w:gridCol w:w="567"/>
        <w:gridCol w:w="709"/>
        <w:gridCol w:w="425"/>
        <w:gridCol w:w="567"/>
        <w:gridCol w:w="709"/>
        <w:gridCol w:w="709"/>
      </w:tblGrid>
      <w:tr w:rsidR="00264E7F" w:rsidRPr="00264E7F" w14:paraId="5DC73B38" w14:textId="77777777" w:rsidTr="00363C79">
        <w:trPr>
          <w:trHeight w:val="9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380C" w14:textId="77777777" w:rsidR="00264E7F" w:rsidRPr="00363C79" w:rsidRDefault="00264E7F" w:rsidP="002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527B5" w14:textId="77777777" w:rsidR="00264E7F" w:rsidRPr="00363C79" w:rsidRDefault="00264E7F" w:rsidP="003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35 </w:t>
            </w:r>
            <w:proofErr w:type="spellStart"/>
            <w:r w:rsid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 20-49 лет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134A1" w14:textId="77777777" w:rsidR="00264E7F" w:rsidRPr="00363C79" w:rsidRDefault="00264E7F" w:rsidP="003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39 </w:t>
            </w:r>
            <w:proofErr w:type="spellStart"/>
            <w:r w:rsid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 более 50 лет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CD149" w14:textId="77777777" w:rsidR="00264E7F" w:rsidRPr="00363C79" w:rsidRDefault="00264E7F" w:rsidP="002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8 взрослых (за детей до 6 лет)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5E4B2" w14:textId="77777777" w:rsidR="00264E7F" w:rsidRPr="00363C79" w:rsidRDefault="00264E7F" w:rsidP="002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13 детей </w:t>
            </w:r>
            <w:r w:rsid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 </w:t>
            </w: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327D9" w14:textId="77777777" w:rsidR="00264E7F" w:rsidRPr="00363C79" w:rsidRDefault="00264E7F" w:rsidP="003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5 </w:t>
            </w:r>
            <w:proofErr w:type="spellStart"/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16-19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AFF7" w14:textId="77777777" w:rsidR="00264E7F" w:rsidRPr="00363C79" w:rsidRDefault="00264E7F" w:rsidP="002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63C79" w:rsidRPr="00264E7F" w14:paraId="07D9E9FE" w14:textId="77777777" w:rsidTr="00363C79">
        <w:trPr>
          <w:trHeight w:val="39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7BECB" w14:textId="77777777" w:rsidR="00264E7F" w:rsidRPr="00363C79" w:rsidRDefault="00264E7F" w:rsidP="0026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375A" w14:textId="77777777" w:rsidR="00264E7F" w:rsidRPr="00363C79" w:rsidRDefault="00264E7F" w:rsidP="002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6E14" w14:textId="77777777" w:rsidR="00264E7F" w:rsidRPr="00363C79" w:rsidRDefault="00264E7F" w:rsidP="002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желаемое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F52C" w14:textId="77777777" w:rsidR="00264E7F" w:rsidRPr="00363C79" w:rsidRDefault="00264E7F" w:rsidP="002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C4EDB" w14:textId="77777777" w:rsidR="00264E7F" w:rsidRPr="00363C79" w:rsidRDefault="00264E7F" w:rsidP="002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желаемое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A1866" w14:textId="77777777" w:rsidR="00264E7F" w:rsidRPr="00363C79" w:rsidRDefault="00264E7F" w:rsidP="002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6F005" w14:textId="77777777" w:rsidR="00264E7F" w:rsidRPr="00363C79" w:rsidRDefault="00264E7F" w:rsidP="002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желаемое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F065" w14:textId="77777777" w:rsidR="00264E7F" w:rsidRPr="00363C79" w:rsidRDefault="00264E7F" w:rsidP="002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20D7" w14:textId="77777777" w:rsidR="00264E7F" w:rsidRPr="00363C79" w:rsidRDefault="00264E7F" w:rsidP="002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желаемое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1C341" w14:textId="77777777" w:rsidR="00264E7F" w:rsidRPr="00363C79" w:rsidRDefault="00264E7F" w:rsidP="002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64DD" w14:textId="77777777" w:rsidR="00264E7F" w:rsidRPr="00363C79" w:rsidRDefault="00264E7F" w:rsidP="002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желаемое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63A5D" w14:textId="77777777" w:rsidR="00264E7F" w:rsidRPr="00363C79" w:rsidRDefault="00264E7F" w:rsidP="002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F7F4" w14:textId="77777777" w:rsidR="00264E7F" w:rsidRPr="00363C79" w:rsidRDefault="00264E7F" w:rsidP="002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желаемое</w:t>
            </w:r>
          </w:p>
        </w:tc>
      </w:tr>
      <w:tr w:rsidR="00363C79" w:rsidRPr="00264E7F" w14:paraId="1FBFCFCC" w14:textId="77777777" w:rsidTr="00363C79">
        <w:trPr>
          <w:trHeight w:val="3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580B" w14:textId="77777777" w:rsidR="00264E7F" w:rsidRPr="00363C79" w:rsidRDefault="00264E7F" w:rsidP="0026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несколько </w:t>
            </w:r>
            <w:r w:rsidR="00363C79"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</w:t>
            </w: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7341" w14:textId="77777777" w:rsidR="00264E7F" w:rsidRPr="00363C79" w:rsidRDefault="00264E7F" w:rsidP="0026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6A4A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8561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B4AC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33E8" w14:textId="77777777" w:rsidR="00264E7F" w:rsidRPr="00363C79" w:rsidRDefault="00264E7F" w:rsidP="0026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03D9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A15B" w14:textId="77777777" w:rsidR="00264E7F" w:rsidRPr="00363C79" w:rsidRDefault="00264E7F" w:rsidP="0026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EDE8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D2EB" w14:textId="77777777" w:rsidR="00264E7F" w:rsidRPr="00363C79" w:rsidRDefault="00264E7F" w:rsidP="0026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61F4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ACBA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224E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63C79" w:rsidRPr="00264E7F" w14:paraId="4E31691C" w14:textId="77777777" w:rsidTr="00363C79">
        <w:trPr>
          <w:trHeight w:val="3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8733" w14:textId="77777777" w:rsidR="00264E7F" w:rsidRPr="00363C79" w:rsidRDefault="00264E7F" w:rsidP="0026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63C79"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</w:t>
            </w: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6AF2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A155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DE13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281D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B6A1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0D04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13B8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3555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06A0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EEA2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93C5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BB05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63C79" w:rsidRPr="00264E7F" w14:paraId="55FC74FA" w14:textId="77777777" w:rsidTr="00363C79">
        <w:trPr>
          <w:trHeight w:val="3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3D26" w14:textId="77777777" w:rsidR="00264E7F" w:rsidRPr="00363C79" w:rsidRDefault="00264E7F" w:rsidP="0026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BCD0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4185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4982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D0ED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DFA1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DA8F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8D32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8A90" w14:textId="77777777" w:rsidR="00264E7F" w:rsidRPr="00363C79" w:rsidRDefault="00264E7F" w:rsidP="0026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7028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9110" w14:textId="77777777" w:rsidR="00264E7F" w:rsidRPr="00363C79" w:rsidRDefault="00264E7F" w:rsidP="0026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E72F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BDC8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63C79" w:rsidRPr="00264E7F" w14:paraId="5DF91100" w14:textId="77777777" w:rsidTr="00363C79">
        <w:trPr>
          <w:trHeight w:val="3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740F" w14:textId="77777777" w:rsidR="00264E7F" w:rsidRPr="00363C79" w:rsidRDefault="00264E7F" w:rsidP="0026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несколько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4A19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9B70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0947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D0B7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FA36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BBA9" w14:textId="77777777" w:rsidR="00264E7F" w:rsidRPr="00363C79" w:rsidRDefault="00264E7F" w:rsidP="0026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3EA1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601B" w14:textId="77777777" w:rsidR="00264E7F" w:rsidRPr="00363C79" w:rsidRDefault="00264E7F" w:rsidP="0026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DFCD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75D7" w14:textId="77777777" w:rsidR="00264E7F" w:rsidRPr="00363C79" w:rsidRDefault="00264E7F" w:rsidP="0026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A60D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1E9B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3C79" w:rsidRPr="00264E7F" w14:paraId="22193838" w14:textId="77777777" w:rsidTr="00363C79">
        <w:trPr>
          <w:trHeight w:val="3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0E08" w14:textId="77777777" w:rsidR="00264E7F" w:rsidRPr="00363C79" w:rsidRDefault="00264E7F" w:rsidP="0026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посещаю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2B5D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5C30" w14:textId="77777777" w:rsidR="00264E7F" w:rsidRPr="00363C79" w:rsidRDefault="00264E7F" w:rsidP="0026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6944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28A7" w14:textId="77777777" w:rsidR="00264E7F" w:rsidRPr="00363C79" w:rsidRDefault="00264E7F" w:rsidP="0026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4512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7211" w14:textId="77777777" w:rsidR="00264E7F" w:rsidRPr="00363C79" w:rsidRDefault="00264E7F" w:rsidP="0026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EEA9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A63A" w14:textId="77777777" w:rsidR="00264E7F" w:rsidRPr="00363C79" w:rsidRDefault="00264E7F" w:rsidP="0026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014C" w14:textId="77777777" w:rsidR="00264E7F" w:rsidRPr="00363C79" w:rsidRDefault="00264E7F" w:rsidP="0026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8EC3" w14:textId="77777777" w:rsidR="00264E7F" w:rsidRPr="00363C79" w:rsidRDefault="00264E7F" w:rsidP="0026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939F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313A" w14:textId="77777777" w:rsidR="00264E7F" w:rsidRPr="00363C79" w:rsidRDefault="00264E7F" w:rsidP="002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63C79" w:rsidRPr="00264E7F" w14:paraId="4E1D1F4B" w14:textId="77777777" w:rsidTr="00363C79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E6E06" w14:textId="77777777" w:rsidR="00264E7F" w:rsidRPr="00363C79" w:rsidRDefault="00264E7F" w:rsidP="0026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FA011" w14:textId="77777777" w:rsidR="00264E7F" w:rsidRPr="00363C79" w:rsidRDefault="00264E7F" w:rsidP="00264E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7562" w14:textId="77777777" w:rsidR="00264E7F" w:rsidRPr="00363C79" w:rsidRDefault="00264E7F" w:rsidP="00264E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F5D5" w14:textId="77777777" w:rsidR="00264E7F" w:rsidRPr="00363C79" w:rsidRDefault="00264E7F" w:rsidP="00264E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6E649" w14:textId="77777777" w:rsidR="00264E7F" w:rsidRPr="00363C79" w:rsidRDefault="00264E7F" w:rsidP="00264E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D6CBE" w14:textId="77777777" w:rsidR="00264E7F" w:rsidRPr="00363C79" w:rsidRDefault="00264E7F" w:rsidP="00264E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6FEB" w14:textId="77777777" w:rsidR="00264E7F" w:rsidRPr="00363C79" w:rsidRDefault="00264E7F" w:rsidP="00264E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F5B5F" w14:textId="77777777" w:rsidR="00264E7F" w:rsidRPr="00363C79" w:rsidRDefault="00264E7F" w:rsidP="00264E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10C8D" w14:textId="77777777" w:rsidR="00264E7F" w:rsidRPr="00363C79" w:rsidRDefault="00264E7F" w:rsidP="00264E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B4A2C" w14:textId="77777777" w:rsidR="00264E7F" w:rsidRPr="00363C79" w:rsidRDefault="00264E7F" w:rsidP="00264E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968BB" w14:textId="77777777" w:rsidR="00264E7F" w:rsidRPr="00363C79" w:rsidRDefault="00264E7F" w:rsidP="00264E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3933F" w14:textId="77777777" w:rsidR="00264E7F" w:rsidRPr="00363C79" w:rsidRDefault="00264E7F" w:rsidP="00264E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8C0A" w14:textId="77777777" w:rsidR="00264E7F" w:rsidRPr="00363C79" w:rsidRDefault="00264E7F" w:rsidP="00264E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E465AE9" w14:textId="77777777" w:rsidR="005E05B8" w:rsidRDefault="00363C79" w:rsidP="00363C79">
      <w:pPr>
        <w:pStyle w:val="a4"/>
        <w:shd w:val="clear" w:color="auto" w:fill="FFFFFF"/>
        <w:tabs>
          <w:tab w:val="left" w:pos="0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930F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Коэффициент корреляции</w:t>
      </w:r>
      <w:r w:rsidR="00264E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30F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фактического и</w:t>
      </w:r>
      <w:r w:rsidR="00264E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30F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желаемого, вычисленный</w:t>
      </w:r>
      <w:r w:rsidR="00264E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 помощи формулы </w:t>
      </w:r>
      <w:r w:rsidR="00264E7F" w:rsidRPr="00264E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КОРРЕЛ</w:t>
      </w:r>
      <w:r w:rsidR="00264E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r w:rsidR="00930F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MS</w:t>
      </w:r>
      <w:r w:rsidR="00930F71" w:rsidRPr="00930F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30F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EXCEL</w:t>
      </w:r>
      <w:r w:rsidR="00930F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0,2, а это значит, что не наблюдается зависимости между количеством желаемых и фактических посещений. </w:t>
      </w:r>
    </w:p>
    <w:p w14:paraId="7C1A6E3D" w14:textId="77777777" w:rsidR="00D23335" w:rsidRDefault="005E05B8" w:rsidP="00CE34C0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930F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69%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(46+23) </w:t>
      </w:r>
      <w:r w:rsidR="00930F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респондентов отметили, что желают посещать развлекательные учреждения раз и более в неделю, что показывает, что спрос на детские развлекательные заведения существует</w:t>
      </w:r>
      <w:r w:rsidR="00363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(рисунок 6</w:t>
      </w:r>
      <w:r w:rsidR="003F5D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930F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CE34C0" w:rsidRPr="00CE34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E34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Модой для всех возрастных категорий, кроме 6-13 лет, является ответ «1 раз в неделю». 77% детей 6-13 лет готовы посещать несколько раз в неделю, это самая активная возрастная категория.</w:t>
      </w:r>
    </w:p>
    <w:p w14:paraId="1D0412F2" w14:textId="77777777" w:rsidR="00930F71" w:rsidRPr="00930F71" w:rsidRDefault="00930F71" w:rsidP="00363C79">
      <w:pPr>
        <w:pStyle w:val="a4"/>
        <w:shd w:val="clear" w:color="auto" w:fill="FFFFFF"/>
        <w:tabs>
          <w:tab w:val="left" w:pos="0"/>
        </w:tabs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E9E84E" wp14:editId="3E81B361">
            <wp:extent cx="4572000" cy="15716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057A043" w14:textId="77777777" w:rsidR="00356A87" w:rsidRDefault="003F5D90" w:rsidP="00363C79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Рисунок </w:t>
      </w:r>
      <w:r w:rsidR="00363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3F5D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Фактические и желаемые посещения развлекательных детских учреждений</w:t>
      </w:r>
    </w:p>
    <w:p w14:paraId="7CABF5B7" w14:textId="77777777" w:rsidR="00363C79" w:rsidRDefault="00363C79" w:rsidP="00356A87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63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Таблица №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Pr="00363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Распределение ответов на вопрос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4 «</w:t>
      </w:r>
      <w:r w:rsidRPr="00363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Вам иногда приходится выезжать в Омск или другой населённый пункт (с детьми, если Вы старше 19 лет) для посещения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…?» 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559"/>
        <w:gridCol w:w="1559"/>
        <w:gridCol w:w="1066"/>
        <w:gridCol w:w="1061"/>
        <w:gridCol w:w="708"/>
      </w:tblGrid>
      <w:tr w:rsidR="00253060" w:rsidRPr="00253060" w14:paraId="53794332" w14:textId="77777777" w:rsidTr="00F201CF">
        <w:trPr>
          <w:trHeight w:val="4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E6357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F62C" w14:textId="77777777" w:rsidR="00253060" w:rsidRPr="00253060" w:rsidRDefault="00253060" w:rsidP="00F201C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респ</w:t>
            </w:r>
            <w:proofErr w:type="spellEnd"/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20-49 л</w:t>
            </w:r>
            <w:r w:rsidR="00F201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A94F" w14:textId="77777777" w:rsidR="00253060" w:rsidRPr="00253060" w:rsidRDefault="00253060" w:rsidP="00F201C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респ</w:t>
            </w:r>
            <w:proofErr w:type="spellEnd"/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201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старше 50 л</w:t>
            </w:r>
            <w:r w:rsidR="00F201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25CB" w14:textId="77777777" w:rsidR="00253060" w:rsidRPr="00253060" w:rsidRDefault="00253060" w:rsidP="00F201C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респ</w:t>
            </w:r>
            <w:proofErr w:type="spellEnd"/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за детей до 6 л</w:t>
            </w:r>
            <w:r w:rsidR="00F201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E4BD" w14:textId="77777777" w:rsidR="00253060" w:rsidRPr="00253060" w:rsidRDefault="00253060" w:rsidP="00F201C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респ</w:t>
            </w:r>
            <w:proofErr w:type="spellEnd"/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 6-15 л</w:t>
            </w:r>
            <w:r w:rsidR="00F201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1A93" w14:textId="77777777" w:rsidR="00253060" w:rsidRPr="00253060" w:rsidRDefault="00253060" w:rsidP="00F201C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респ</w:t>
            </w:r>
            <w:proofErr w:type="spellEnd"/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16-19 л</w:t>
            </w:r>
            <w:r w:rsidR="00F201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F533E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253060" w:rsidRPr="00253060" w14:paraId="5BB0C9F3" w14:textId="77777777" w:rsidTr="00F201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AE8D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боулинг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4BD1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3651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8D68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A894D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237E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6E6B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3060" w:rsidRPr="00253060" w14:paraId="70E5C8B6" w14:textId="77777777" w:rsidTr="00F201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4945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9550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EF35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B998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C0ED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3397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0C7C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53060" w:rsidRPr="00253060" w14:paraId="103B7D14" w14:textId="77777777" w:rsidTr="00F201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DBE3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игровая комната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7159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5407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4B37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3912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5B4E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8B3E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253060" w:rsidRPr="00253060" w14:paraId="508FB11D" w14:textId="77777777" w:rsidTr="00F201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1A8B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аттракционы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1BC4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FCCE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3310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F0E9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FD7B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FB33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</w:tr>
      <w:tr w:rsidR="00253060" w:rsidRPr="00253060" w14:paraId="404D5DD3" w14:textId="77777777" w:rsidTr="00F201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915C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кинотеатры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3882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B502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E924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D4A2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1A6E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9DB1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53060" w:rsidRPr="00253060" w14:paraId="3FD45434" w14:textId="77777777" w:rsidTr="00F201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4F46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38A7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AD5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581C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1865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95AA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4C5C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3060" w:rsidRPr="00253060" w14:paraId="7B7FC732" w14:textId="77777777" w:rsidTr="00F201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2AFA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лыжная база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9BBB" w14:textId="77777777" w:rsidR="00253060" w:rsidRPr="00253060" w:rsidRDefault="00F201CF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FF6B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8555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096F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D564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5716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201CF" w:rsidRPr="00253060" w14:paraId="01BD7C27" w14:textId="77777777" w:rsidTr="00F201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D20E" w14:textId="77777777" w:rsidR="00F201CF" w:rsidRPr="00253060" w:rsidRDefault="00F201CF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C5DE5" w14:textId="77777777" w:rsidR="00F201CF" w:rsidRPr="00253060" w:rsidRDefault="00F201CF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E8F2" w14:textId="77777777" w:rsidR="00F201CF" w:rsidRPr="00253060" w:rsidRDefault="00F201CF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73BB7" w14:textId="77777777" w:rsidR="00F201CF" w:rsidRPr="00253060" w:rsidRDefault="00F201CF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AD757" w14:textId="77777777" w:rsidR="00F201CF" w:rsidRPr="00253060" w:rsidRDefault="00F201CF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3E1D2" w14:textId="77777777" w:rsidR="00F201CF" w:rsidRPr="00253060" w:rsidRDefault="00F201CF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B1E7D" w14:textId="77777777" w:rsidR="00F201CF" w:rsidRPr="00253060" w:rsidRDefault="00F201CF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253060" w:rsidRPr="00253060" w14:paraId="7D1120E4" w14:textId="77777777" w:rsidTr="00F201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965E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88D0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7D4A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3EC0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0E70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AB7C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BB37" w14:textId="77777777" w:rsidR="00253060" w:rsidRPr="00253060" w:rsidRDefault="00253060" w:rsidP="002530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30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</w:tbl>
    <w:p w14:paraId="1527CAF5" w14:textId="77777777" w:rsidR="00363C79" w:rsidRDefault="00F201CF" w:rsidP="00356A87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ответах были приведены заведения, которые есть в г. Калачинске. Этот вопрос показывает, насколько конкурентоспособны и достаточны те детские объекты, которые есть.</w:t>
      </w:r>
      <w:r w:rsidR="00CE34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качестве другого респонденты, в основном, указали цирк (5 ответов) и аквапарк (</w:t>
      </w:r>
      <w:r w:rsidR="00092E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10 ответов). </w:t>
      </w:r>
      <w:r w:rsidR="00CE34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530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результатам можно сделать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вывод, что</w:t>
      </w:r>
      <w:r w:rsidR="002530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большинство объектов Калачинска конкурентоспособно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(боулинг, каток и др.)</w:t>
      </w:r>
      <w:r w:rsidR="002530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модой для всех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возрастных</w:t>
      </w:r>
      <w:r w:rsidR="002530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категорий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являются аттракционы и игровые комнаты (кроме </w:t>
      </w:r>
      <w:r w:rsidR="00CE34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детей старшего возраста), которые соответственно выбрало 37% и 28% респондентов.</w:t>
      </w:r>
    </w:p>
    <w:p w14:paraId="32A1E3DC" w14:textId="77777777" w:rsidR="00F201CF" w:rsidRDefault="00F201CF" w:rsidP="00F201CF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63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Pr="00363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Распределение ответов на вопрос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5 «</w:t>
      </w:r>
      <w:r w:rsidRPr="00F201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Какие развлекательные детские учреждения, которые бы Вы хотели посещать, можно открыть в нашем городе?  </w:t>
      </w:r>
    </w:p>
    <w:tbl>
      <w:tblPr>
        <w:tblW w:w="9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1"/>
        <w:gridCol w:w="1279"/>
        <w:gridCol w:w="1467"/>
        <w:gridCol w:w="1510"/>
        <w:gridCol w:w="1086"/>
        <w:gridCol w:w="1041"/>
        <w:gridCol w:w="701"/>
      </w:tblGrid>
      <w:tr w:rsidR="00092EF8" w:rsidRPr="00092EF8" w14:paraId="53DC217C" w14:textId="77777777" w:rsidTr="00092EF8">
        <w:trPr>
          <w:trHeight w:val="556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F3402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F655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20-49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1145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респ.старше</w:t>
            </w:r>
            <w:proofErr w:type="spellEnd"/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8373D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 детей до 6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21B0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6-15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2099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16-19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683F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092EF8" w:rsidRPr="00092EF8" w14:paraId="23665193" w14:textId="77777777" w:rsidTr="00092EF8">
        <w:trPr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81C4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комната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0F60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A12E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2A3D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5FC5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DAD6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52E85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092EF8" w:rsidRPr="00092EF8" w14:paraId="2E362BC4" w14:textId="77777777" w:rsidTr="00092EF8">
        <w:trPr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4327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аттракционы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0555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89BC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D4CC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9EB5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3E53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D54F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092EF8" w:rsidRPr="00092EF8" w14:paraId="033AAC70" w14:textId="77777777" w:rsidTr="00092EF8">
        <w:trPr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BF8A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лыжная база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F9F6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0A56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7962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6CE8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E4FB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762E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92EF8" w:rsidRPr="00092EF8" w14:paraId="6993BA84" w14:textId="77777777" w:rsidTr="00092EF8">
        <w:trPr>
          <w:trHeight w:val="31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0379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4168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F459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AB55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D423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3103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01F4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092EF8" w:rsidRPr="00092EF8" w14:paraId="4DFFC3EB" w14:textId="77777777" w:rsidTr="00092EF8">
        <w:trPr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41BA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6C5E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05EC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1C49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BF11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988B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AF4B" w14:textId="77777777" w:rsidR="00092EF8" w:rsidRPr="00092EF8" w:rsidRDefault="00092EF8" w:rsidP="000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14:paraId="680BDB18" w14:textId="77777777" w:rsidR="00092EF8" w:rsidRDefault="00092EF8" w:rsidP="00092EF8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E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качестве другого респонденты, в основном, указали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бассейн или</w:t>
      </w:r>
      <w:r w:rsidRPr="00092E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аквапарк (1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092E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ответов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сумме</w:t>
      </w:r>
      <w:r w:rsidRPr="00092E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r w:rsidRPr="00092E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одой для всех возрастных категорий являются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аттракционы и игровые комнаты </w:t>
      </w:r>
      <w:r w:rsidRPr="00092E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(кроме детей старшего возраста), которые соответственно выбрало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96</w:t>
      </w:r>
      <w:r w:rsidRPr="00092E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% 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66% респондентов, также многие указали тир (46%).</w:t>
      </w:r>
    </w:p>
    <w:p w14:paraId="29E127EC" w14:textId="77777777" w:rsidR="00F201CF" w:rsidRPr="000D5657" w:rsidRDefault="00D24DA3" w:rsidP="00F201CF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результатам 4 и 5</w:t>
      </w:r>
      <w:r w:rsidR="000D56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вопросов анкеты можно сделать </w:t>
      </w:r>
      <w:r w:rsidR="00EA37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вывод, что</w:t>
      </w:r>
      <w:r w:rsidR="000D56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спросом </w:t>
      </w:r>
      <w:r w:rsidR="00EA37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г. Калачинске </w:t>
      </w:r>
      <w:r w:rsidR="000D56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могут пользоваться аттракционы и игровые комнаты.</w:t>
      </w:r>
    </w:p>
    <w:p w14:paraId="3DC55A68" w14:textId="77777777" w:rsidR="00A52680" w:rsidRDefault="00EA3790" w:rsidP="00EA3790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A37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Pr="00EA37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Распределение ответов на вопрос </w:t>
      </w:r>
      <w:r w:rsidR="00A52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Pr="00EA37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A52680" w:rsidRPr="00A52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каком районе города, на Ваш взгляд, целесообразно открывать новые д</w:t>
      </w:r>
      <w:r w:rsidR="001D5F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етские развлекательные объекты?»</w:t>
      </w:r>
    </w:p>
    <w:tbl>
      <w:tblPr>
        <w:tblW w:w="9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7"/>
        <w:gridCol w:w="1135"/>
        <w:gridCol w:w="1467"/>
        <w:gridCol w:w="1521"/>
        <w:gridCol w:w="981"/>
        <w:gridCol w:w="1134"/>
        <w:gridCol w:w="560"/>
      </w:tblGrid>
      <w:tr w:rsidR="00A52680" w:rsidRPr="00A52680" w14:paraId="0B7F9ED2" w14:textId="77777777" w:rsidTr="00A52680">
        <w:trPr>
          <w:trHeight w:val="49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212B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6337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20-49 л.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DA5E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респ.старше</w:t>
            </w:r>
            <w:proofErr w:type="spellEnd"/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л.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3A7E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 детей до 6 л.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AE72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6-15 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0783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16-19 л.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D3A2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52680" w:rsidRPr="00A52680" w14:paraId="4A9336C6" w14:textId="77777777" w:rsidTr="00A52680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9985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центр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607E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8368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317B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098A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9C0B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3295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A52680" w:rsidRPr="00A52680" w14:paraId="1B64AEF6" w14:textId="77777777" w:rsidTr="00A52680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300F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7907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E99E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37B4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BE0C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9B0B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AFD1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52680" w:rsidRPr="00A52680" w14:paraId="6E4BA75D" w14:textId="77777777" w:rsidTr="00A52680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C92B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 ж/д вокзала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3A23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F715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9F9B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C6A2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26F7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C426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52680" w:rsidRPr="00A52680" w14:paraId="7E96DBBE" w14:textId="77777777" w:rsidTr="00A52680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9883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D1FF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1FDF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67C8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3F38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1FD6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1C14" w14:textId="77777777"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</w:tbl>
    <w:p w14:paraId="7C78F5DD" w14:textId="77777777" w:rsidR="00A52680" w:rsidRDefault="00A52680" w:rsidP="00EA3790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Более половины (55%) выбрали ответ «другое», при чем в этой категории </w:t>
      </w:r>
      <w:r w:rsidR="007D2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41% указали «Парк культуры» (рисунок 7).</w:t>
      </w:r>
    </w:p>
    <w:p w14:paraId="477D2A94" w14:textId="77777777" w:rsidR="00A52680" w:rsidRDefault="00A52680" w:rsidP="00EA3790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CB6F2D" wp14:editId="6774CA24">
            <wp:extent cx="4572000" cy="11525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7D73D05" w14:textId="77777777" w:rsidR="00CE34C0" w:rsidRDefault="007D2B0F" w:rsidP="00CE34C0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Рисунок 7. Респонденты, указавшие в вопросе 6 в варианте «другое» парк культуры.</w:t>
      </w:r>
    </w:p>
    <w:p w14:paraId="074CA6B6" w14:textId="77777777" w:rsidR="007D2B0F" w:rsidRDefault="007D2B0F" w:rsidP="00CE34C0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Таки образом, путем анкетирования было определен</w:t>
      </w:r>
      <w:r w:rsidR="00CE34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где было бы удобно для населения располагать детские объекты. Действительно, парк культуры г. Калачинска в настоящее время не благоустроен на должном уровне, </w:t>
      </w:r>
      <w:r w:rsidR="001D5F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как оказалось, территория у населения пользуется спросом.</w:t>
      </w:r>
    </w:p>
    <w:p w14:paraId="22A448F2" w14:textId="77777777" w:rsidR="00EA3790" w:rsidRDefault="00EA3790" w:rsidP="00EA3790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A37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</w:t>
      </w:r>
      <w:r w:rsidRPr="00EA37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Распределение ответов на вопрос </w:t>
      </w:r>
      <w:r w:rsidR="007D2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Pr="00EA37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«Какую сумму денег в месяц Вы готовы тратить на посещение детских развлекательных </w:t>
      </w:r>
      <w:r w:rsidR="00B923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объектов</w:t>
      </w:r>
      <w:r w:rsidR="00807F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?»</w:t>
      </w:r>
    </w:p>
    <w:tbl>
      <w:tblPr>
        <w:tblW w:w="9060" w:type="dxa"/>
        <w:tblInd w:w="-10" w:type="dxa"/>
        <w:tblLook w:val="04A0" w:firstRow="1" w:lastRow="0" w:firstColumn="1" w:lastColumn="0" w:noHBand="0" w:noVBand="1"/>
      </w:tblPr>
      <w:tblGrid>
        <w:gridCol w:w="2119"/>
        <w:gridCol w:w="1142"/>
        <w:gridCol w:w="1467"/>
        <w:gridCol w:w="1530"/>
        <w:gridCol w:w="934"/>
        <w:gridCol w:w="1030"/>
        <w:gridCol w:w="838"/>
      </w:tblGrid>
      <w:tr w:rsidR="00EA3790" w:rsidRPr="00EA3790" w14:paraId="3FF595C5" w14:textId="77777777" w:rsidTr="00807F8B">
        <w:trPr>
          <w:trHeight w:val="513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F2191" w14:textId="77777777" w:rsidR="00EA3790" w:rsidRPr="00EA3790" w:rsidRDefault="00EA3790" w:rsidP="00EA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76D3F" w14:textId="77777777" w:rsidR="00EA3790" w:rsidRPr="00EA3790" w:rsidRDefault="00EA3790" w:rsidP="00EA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EA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20-49 л.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70538" w14:textId="77777777" w:rsidR="00EA3790" w:rsidRPr="00EA3790" w:rsidRDefault="00EA3790" w:rsidP="00EA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респ.старше</w:t>
            </w:r>
            <w:proofErr w:type="spellEnd"/>
            <w:r w:rsidRPr="00EA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л.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00E95" w14:textId="77777777" w:rsidR="00EA3790" w:rsidRPr="00EA3790" w:rsidRDefault="00EA3790" w:rsidP="00EA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EA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 детей до 6 л.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C50C7" w14:textId="77777777" w:rsidR="00EA3790" w:rsidRPr="00EA3790" w:rsidRDefault="00EA3790" w:rsidP="00EA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EA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6-15 л.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DCCD" w14:textId="77777777" w:rsidR="00EA3790" w:rsidRPr="00EA3790" w:rsidRDefault="00EA3790" w:rsidP="00EA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EA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16-19 л.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A7DB6" w14:textId="77777777" w:rsidR="00EA3790" w:rsidRPr="00EA3790" w:rsidRDefault="00EA3790" w:rsidP="00EA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07F8B" w:rsidRPr="00EA3790" w14:paraId="6B2C4594" w14:textId="77777777" w:rsidTr="00B85BBC">
        <w:trPr>
          <w:trHeight w:val="330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F7A90" w14:textId="77777777" w:rsidR="00807F8B" w:rsidRPr="00EA3790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1000 руб.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8DB18A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E0E30E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738DE5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173CC6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831C58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4073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07F8B" w:rsidRPr="00EA3790" w14:paraId="52B462AA" w14:textId="77777777" w:rsidTr="00B85BBC">
        <w:trPr>
          <w:trHeight w:val="330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63BC0" w14:textId="77777777" w:rsidR="00807F8B" w:rsidRPr="00EA3790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500 -1000 руб.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DEE753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5D4C4B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44BDE0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35120A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01F768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084E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07F8B" w:rsidRPr="00EA3790" w14:paraId="290F4AAF" w14:textId="77777777" w:rsidTr="00B85BBC">
        <w:trPr>
          <w:trHeight w:val="330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9F4CA" w14:textId="77777777" w:rsidR="00807F8B" w:rsidRPr="00EA3790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200-500 руб.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70CBD6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48C4A7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AD3ACB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B56EF6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6EBEE5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FD67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07F8B" w:rsidRPr="00EA3790" w14:paraId="04C3E05A" w14:textId="77777777" w:rsidTr="00B85BBC">
        <w:trPr>
          <w:trHeight w:val="330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0F57D" w14:textId="77777777" w:rsidR="00807F8B" w:rsidRPr="00EA3790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200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C6950E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50E8FE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0726E0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6B3E9C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4DBB56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DC2F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7F8B" w:rsidRPr="00EA3790" w14:paraId="02A12EDE" w14:textId="77777777" w:rsidTr="00B85BBC">
        <w:trPr>
          <w:trHeight w:val="330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2981C" w14:textId="77777777" w:rsidR="00807F8B" w:rsidRPr="00EA3790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бесплатно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126BF2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C413D5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39A1F4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06E3BC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5B71D3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6CE9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07F8B" w:rsidRPr="00EA3790" w14:paraId="3698305F" w14:textId="77777777" w:rsidTr="00807F8B">
        <w:trPr>
          <w:trHeight w:val="315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FB6D0" w14:textId="77777777" w:rsidR="00807F8B" w:rsidRPr="00EA3790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444C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F665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51EB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53F4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783A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38F0" w14:textId="77777777" w:rsidR="00807F8B" w:rsidRPr="00807F8B" w:rsidRDefault="00807F8B" w:rsidP="0080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0784768B" w14:textId="77777777" w:rsidR="00EA3790" w:rsidRDefault="00807F8B" w:rsidP="00EA3790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Модой у респондентов </w:t>
      </w:r>
      <w:r w:rsidR="00490D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взрослого возраста был ответ «согласны тратить более 1000 руб.», у респондентов детского возраста – «500-1000 руб.», в итоге 80% респондентов согласны тратить </w:t>
      </w:r>
      <w:r w:rsidR="002A4C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500 рублей в месяц</w:t>
      </w:r>
      <w:r w:rsidR="002350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выше</w:t>
      </w:r>
      <w:r w:rsidR="002A4C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Если анализировать ответы взрослого населения (которое в конченом итоге отвечает за</w:t>
      </w:r>
      <w:r w:rsidR="00B923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финансирование), то 45% готово потратить более 1000 рублей, 40% - от 500 до 1000 руб. (рисунок </w:t>
      </w:r>
      <w:r w:rsidR="007D2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B923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14:paraId="7FC477A7" w14:textId="77777777" w:rsidR="00807F8B" w:rsidRDefault="00B92308" w:rsidP="00B92308">
      <w:pPr>
        <w:shd w:val="clear" w:color="auto" w:fill="FFFFFF"/>
        <w:tabs>
          <w:tab w:val="left" w:pos="0"/>
        </w:tabs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67BBB25" wp14:editId="53C73BC7">
            <wp:extent cx="2847975" cy="19716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F2F349C" w14:textId="77777777" w:rsidR="00B92308" w:rsidRDefault="00B92308" w:rsidP="00B92308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Рисунок </w:t>
      </w:r>
      <w:r w:rsidR="007D2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Результаты анкетирования взрослого населения </w:t>
      </w:r>
      <w:r w:rsidRPr="00B923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вопрос 6 «Какую сумму денег в месяц Вы готовы тратить на посещение детских развлекательных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объектов</w:t>
      </w:r>
      <w:r w:rsidRPr="00B923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?»</w:t>
      </w:r>
    </w:p>
    <w:p w14:paraId="410210B9" w14:textId="77777777" w:rsidR="00807F8B" w:rsidRPr="00CE34C0" w:rsidRDefault="00834357" w:rsidP="00CE34C0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</w:pPr>
      <w:r w:rsidRPr="00CE34C0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Заключение и в</w:t>
      </w:r>
      <w:r w:rsidR="007D2B0F" w:rsidRPr="00CE34C0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ыводы по результатам исследования</w:t>
      </w:r>
    </w:p>
    <w:p w14:paraId="07487110" w14:textId="77777777" w:rsidR="007D2B0F" w:rsidRPr="007D2B0F" w:rsidRDefault="007D2B0F" w:rsidP="00834357">
      <w:pPr>
        <w:pStyle w:val="a4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результате анализа официальных статистических данных был сделан вывод, что на фоне</w:t>
      </w:r>
      <w:r w:rsidR="00116C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динамики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незначительного уменьшения населения г. Калачинска происходит незначительное увеличение населения возраста до 20 лет.</w:t>
      </w:r>
      <w:r w:rsidR="00116C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Кроме того, 49% детей дошкольного возраста не посещают дошкольные заведения.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Была выдвинута гипотеза, что в г. Калачинске будет </w:t>
      </w:r>
      <w:r w:rsidR="00116C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перспективным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открыть предприятие, ориентированное на детей.</w:t>
      </w:r>
    </w:p>
    <w:p w14:paraId="01261CDA" w14:textId="77777777" w:rsidR="007D2B0F" w:rsidRDefault="00116C2E" w:rsidP="00834357">
      <w:pPr>
        <w:pStyle w:val="a4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результатам анализа структуры населения был разработан</w:t>
      </w:r>
      <w:r w:rsidRPr="00116C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социально-демографически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</w:t>
      </w:r>
      <w:r w:rsidRPr="00116C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портретом респондентов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2E2D86DA" w14:textId="77777777" w:rsidR="00116C2E" w:rsidRDefault="00116C2E" w:rsidP="00834357">
      <w:pPr>
        <w:pStyle w:val="a4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результатам 1 этапа анкетирования 92% всех респондентов указали, что в городе недостаточно развлекательных детских учреждений и 45</w:t>
      </w:r>
      <w:r w:rsidRPr="00FD2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% всех респондентов указали,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выезжают в г. Омск или другие города для посещения</w:t>
      </w:r>
      <w:r w:rsidRPr="00FD2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развлекательных детских учреждений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Был сделан вывод, что в городе недостаточно удовлетворен спрос на </w:t>
      </w:r>
      <w:r w:rsidRPr="00FD2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развлекательны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FD2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детски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FD2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я. Было принято решение организовать 2 этап анкетирования с целью конкретизировать, какие типы развлекательных детских объектов востребованы, активность посещения объектов и финансовые возможности населения.</w:t>
      </w:r>
    </w:p>
    <w:p w14:paraId="239B20C1" w14:textId="77777777" w:rsidR="00116C2E" w:rsidRDefault="00116C2E" w:rsidP="00834357">
      <w:pPr>
        <w:pStyle w:val="a4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результатам 2 этапа анкетирования </w:t>
      </w:r>
      <w:r w:rsidR="005E0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были сделаны следующие выводы:</w:t>
      </w:r>
    </w:p>
    <w:p w14:paraId="11445D00" w14:textId="77777777" w:rsidR="005E05B8" w:rsidRDefault="005E05B8" w:rsidP="001D5FEF">
      <w:pPr>
        <w:pStyle w:val="a4"/>
        <w:numPr>
          <w:ilvl w:val="1"/>
          <w:numId w:val="1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 населения не наблюдается зависимости между количеством желаемых и фактических посещений</w:t>
      </w:r>
      <w:r w:rsidRPr="005E0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развлекательных детских объектов (коэффициент корреляции фактического и желаемого, вычисленный при помощи формулы </w:t>
      </w:r>
      <w:r w:rsidRPr="00264E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КОРРЕЛ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MS</w:t>
      </w:r>
      <w:r w:rsidRPr="00930F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EXCEL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0,2), т.е. желание посещать чаще, чем это происходит по факту;</w:t>
      </w:r>
    </w:p>
    <w:p w14:paraId="06B092C5" w14:textId="77777777" w:rsidR="005E05B8" w:rsidRDefault="005E05B8" w:rsidP="001D5FEF">
      <w:pPr>
        <w:pStyle w:val="a4"/>
        <w:numPr>
          <w:ilvl w:val="1"/>
          <w:numId w:val="1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E0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спрос на детские развлекательные заведения в городе существует (69% респондентов отметили, что желают посещать развлекательные учреждения раз и более </w:t>
      </w:r>
      <w:r w:rsidRPr="005E0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в неделю), при чем самая активная возрастная категория - дети 6-13 лет (77% готовы посещать несколько раз в неделю);</w:t>
      </w:r>
    </w:p>
    <w:p w14:paraId="3EFB4F85" w14:textId="77777777" w:rsidR="001D5FEF" w:rsidRDefault="005E05B8" w:rsidP="001D5FEF">
      <w:pPr>
        <w:pStyle w:val="a4"/>
        <w:numPr>
          <w:ilvl w:val="1"/>
          <w:numId w:val="1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D5F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большинство объектов Калачинска конкурентоспособно (например, боулинг, каток и др.), однако население выезжает в другие города, чтобы посетить аттракционы и игровые комнаты, это отметило соответственно 37% и 28% респондентов</w:t>
      </w:r>
      <w:r w:rsidR="00CE34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предложили открыть в городе</w:t>
      </w:r>
      <w:r w:rsidR="001D5FEF" w:rsidRPr="001D5F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аттракционы и игровые комнаты 96% и 66% респондентов, тир -46%;</w:t>
      </w:r>
    </w:p>
    <w:p w14:paraId="4A266923" w14:textId="77777777" w:rsidR="001D5FEF" w:rsidRDefault="00CE34C0" w:rsidP="001D5FEF">
      <w:pPr>
        <w:pStyle w:val="a4"/>
        <w:numPr>
          <w:ilvl w:val="1"/>
          <w:numId w:val="1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1D5FEF" w:rsidRPr="001D5F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 предложенных вариантов ответов на вопрос «В каком районе города, на Ваш взгляд, целесообразно открывать новые детские развлекательные объекты» 55% выбрали ответ «другое», при чем в этой категории 41% написали «Парк культуры». Открытый ответ на вопрос в анкете позволил скорректировать возможные недочеты в списке предлагаемых в анкете вариантов ответов;</w:t>
      </w:r>
    </w:p>
    <w:p w14:paraId="3E9C2E58" w14:textId="77777777" w:rsidR="007D2B0F" w:rsidRDefault="001D5FEF" w:rsidP="001D5FEF">
      <w:pPr>
        <w:pStyle w:val="a4"/>
        <w:numPr>
          <w:ilvl w:val="1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D5F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80% респондентов на детские развлекательные объекты согласны тратить от 500 </w:t>
      </w:r>
      <w:r w:rsidR="00CE34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выше</w:t>
      </w:r>
      <w:r w:rsidRPr="001D5F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месяц. </w:t>
      </w:r>
    </w:p>
    <w:p w14:paraId="08AABC84" w14:textId="77777777" w:rsidR="00AE2330" w:rsidRDefault="000C465A" w:rsidP="001D5FEF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AE2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Исходя из того, что по 40% населения готовы в месяц тратить по 500-1000, и 1000 руб. и выше, можно рассчитать примерно нижнюю границу годового дохода (0,4*1000руб+0,4*500 </w:t>
      </w:r>
      <w:proofErr w:type="spellStart"/>
      <w:r w:rsidR="00AE2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</w:t>
      </w:r>
      <w:proofErr w:type="spellEnd"/>
      <w:r w:rsidR="00AE2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*12 *22587 (население Калачинска) =</w:t>
      </w:r>
      <w:r w:rsidR="00AE2330" w:rsidRPr="00235090">
        <w:t xml:space="preserve"> </w:t>
      </w:r>
      <w:r w:rsidR="00AE2330" w:rsidRPr="002350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162626400</w:t>
      </w:r>
      <w:r w:rsidR="00AE2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руб.</w:t>
      </w:r>
    </w:p>
    <w:p w14:paraId="190EBF90" w14:textId="77777777" w:rsidR="00CE34C0" w:rsidRDefault="00AE2330" w:rsidP="001D5FEF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AC65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Конечно, в условиях малого города трудно окупятся такие заведения, как бассейн или аквапарк, ради чего жители города выезжают в г. Омск. Но</w:t>
      </w:r>
      <w:r w:rsidR="000C4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на основании вышеизложенного на наш взгляд, в г. Калачинске на территории парка (в настоящее время не благоустроенного) можно было бы открыть парк аттракционов и игровую комнату для детей. Как возможности расширения</w:t>
      </w:r>
      <w:r w:rsidR="00CE34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перспективе</w:t>
      </w:r>
      <w:r w:rsidR="000C4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установка тира, лыжной базы и объектов питания. В качестве бесплатного развлечения – детск</w:t>
      </w:r>
      <w:r w:rsidR="00CE34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ой</w:t>
      </w:r>
      <w:r w:rsidR="000C4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E34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спортивно-тренажерной</w:t>
      </w:r>
      <w:r w:rsidR="000C4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площадк</w:t>
      </w:r>
      <w:r w:rsidR="00CE34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0C4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Это, во-первых, удовлетворило бы людей, как имеющих возможность потратить деньги на детские развлечения, так и желающих их посещать только бесплатно (6% населения), комплекс был бы ориентирован как на зимний, так и на летний отдых.</w:t>
      </w:r>
      <w:r w:rsidR="002350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142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Исходя из того, что город небольшой и зарплаты у людей небольшие, стоит обратить внимание, в первую очередь, на недорогие аттракционы (например, батуты, детские игровые площадки, веревочные городки, снежные городки, их цены примерно 200-500 тысяч рублей</w:t>
      </w:r>
      <w:r w:rsidR="00CE34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/5/</w:t>
      </w:r>
      <w:r w:rsidR="00C142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). Их окупаемость, по оценкам специалистов, один-два месяца</w:t>
      </w:r>
      <w:r w:rsidR="00FB30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/5/. </w:t>
      </w:r>
    </w:p>
    <w:p w14:paraId="65D7C636" w14:textId="77777777" w:rsidR="001D5FEF" w:rsidRDefault="00CE34C0" w:rsidP="001D5FEF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FB30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перспективе для открытия каждого аттракциона необходимо провести еще дополнительные исследования потребительской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активности</w:t>
      </w:r>
      <w:r w:rsidR="00FB30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города, и разработать бизнес-план на основании спроса и финансовых возможностей населения.</w:t>
      </w:r>
    </w:p>
    <w:p w14:paraId="21DBE9B9" w14:textId="77777777" w:rsidR="00834357" w:rsidRPr="001D5FEF" w:rsidRDefault="0057666A" w:rsidP="0057666A">
      <w:pPr>
        <w:shd w:val="clear" w:color="auto" w:fill="FFFFFF"/>
        <w:tabs>
          <w:tab w:val="left" w:pos="0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766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СПИСОК ЛИТЕРАТУРЫ</w:t>
      </w:r>
    </w:p>
    <w:p w14:paraId="0CA22B76" w14:textId="77777777" w:rsidR="00356A87" w:rsidRPr="00C142AA" w:rsidRDefault="00270FE9" w:rsidP="00AC6573">
      <w:pPr>
        <w:pStyle w:val="a4"/>
        <w:numPr>
          <w:ilvl w:val="0"/>
          <w:numId w:val="10"/>
        </w:numPr>
        <w:spacing w:after="0" w:line="300" w:lineRule="auto"/>
        <w:ind w:left="0" w:firstLine="0"/>
        <w:jc w:val="both"/>
      </w:pPr>
      <w:r w:rsidRPr="00807F8B">
        <w:rPr>
          <w:rFonts w:ascii="Times New Roman" w:hAnsi="Times New Roman"/>
          <w:sz w:val="24"/>
          <w:szCs w:val="24"/>
        </w:rPr>
        <w:lastRenderedPageBreak/>
        <w:t xml:space="preserve">Официальный сайт Территориального органа Федеральной службы государственной статистики по Омской области </w:t>
      </w:r>
      <w:hyperlink r:id="rId17" w:history="1">
        <w:r w:rsidR="00356A87" w:rsidRPr="00807F8B">
          <w:rPr>
            <w:rFonts w:ascii="Times New Roman" w:hAnsi="Times New Roman"/>
            <w:sz w:val="24"/>
            <w:szCs w:val="24"/>
          </w:rPr>
          <w:t>https://omsk.gks.ru/</w:t>
        </w:r>
      </w:hyperlink>
    </w:p>
    <w:p w14:paraId="446A0BC2" w14:textId="77777777" w:rsidR="00C142AA" w:rsidRPr="00807F8B" w:rsidRDefault="00FB30EB" w:rsidP="00AC6573">
      <w:pPr>
        <w:pStyle w:val="a4"/>
        <w:numPr>
          <w:ilvl w:val="0"/>
          <w:numId w:val="10"/>
        </w:numPr>
        <w:spacing w:after="0" w:line="300" w:lineRule="auto"/>
        <w:ind w:left="0" w:firstLine="0"/>
        <w:jc w:val="both"/>
      </w:pPr>
      <w:r w:rsidRPr="00807F8B">
        <w:rPr>
          <w:rFonts w:ascii="Times New Roman" w:hAnsi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18" w:history="1">
        <w:r w:rsidRPr="00FB30EB">
          <w:rPr>
            <w:color w:val="0000FF"/>
            <w:u w:val="single"/>
          </w:rPr>
          <w:t>https://www.gks.ru/</w:t>
        </w:r>
      </w:hyperlink>
    </w:p>
    <w:p w14:paraId="3351ECAA" w14:textId="77777777" w:rsidR="00AC6573" w:rsidRPr="00AC6573" w:rsidRDefault="00C63C1C" w:rsidP="00AC6573">
      <w:pPr>
        <w:pStyle w:val="a4"/>
        <w:numPr>
          <w:ilvl w:val="0"/>
          <w:numId w:val="10"/>
        </w:numPr>
        <w:spacing w:after="0" w:line="300" w:lineRule="auto"/>
        <w:ind w:left="0" w:firstLine="0"/>
        <w:jc w:val="both"/>
      </w:pPr>
      <w:r w:rsidRPr="00807F8B">
        <w:rPr>
          <w:rFonts w:ascii="Times New Roman" w:hAnsi="Times New Roman"/>
          <w:sz w:val="24"/>
          <w:szCs w:val="24"/>
        </w:rPr>
        <w:t xml:space="preserve">Официальный сайт </w:t>
      </w:r>
      <w:proofErr w:type="spellStart"/>
      <w:r w:rsidRPr="00807F8B">
        <w:rPr>
          <w:rFonts w:ascii="Times New Roman" w:hAnsi="Times New Roman"/>
          <w:sz w:val="24"/>
          <w:szCs w:val="24"/>
        </w:rPr>
        <w:t>Калачинского</w:t>
      </w:r>
      <w:proofErr w:type="spellEnd"/>
      <w:r w:rsidRPr="00807F8B">
        <w:rPr>
          <w:rFonts w:ascii="Times New Roman" w:hAnsi="Times New Roman"/>
          <w:sz w:val="24"/>
          <w:szCs w:val="24"/>
        </w:rPr>
        <w:t xml:space="preserve"> муниципального района </w:t>
      </w:r>
      <w:hyperlink r:id="rId19" w:history="1">
        <w:r w:rsidR="00AC6573" w:rsidRPr="00E917D5">
          <w:rPr>
            <w:rStyle w:val="a5"/>
            <w:rFonts w:ascii="Times New Roman" w:hAnsi="Times New Roman"/>
            <w:sz w:val="24"/>
            <w:szCs w:val="24"/>
          </w:rPr>
          <w:t>http://kalach.omskportal.ru/omsu/kalach-3-52-218-1/municipal-raion/</w:t>
        </w:r>
      </w:hyperlink>
    </w:p>
    <w:p w14:paraId="68F111C5" w14:textId="77777777" w:rsidR="003A6A14" w:rsidRPr="00FB30EB" w:rsidRDefault="00AC6573" w:rsidP="00AC6573">
      <w:pPr>
        <w:pStyle w:val="a4"/>
        <w:numPr>
          <w:ilvl w:val="0"/>
          <w:numId w:val="10"/>
        </w:numPr>
        <w:spacing w:after="0" w:line="300" w:lineRule="auto"/>
        <w:ind w:left="0" w:firstLine="0"/>
        <w:jc w:val="both"/>
      </w:pPr>
      <w:r w:rsidRPr="00807F8B">
        <w:rPr>
          <w:rFonts w:ascii="Times New Roman" w:hAnsi="Times New Roman"/>
          <w:sz w:val="24"/>
          <w:szCs w:val="24"/>
        </w:rPr>
        <w:t xml:space="preserve"> </w:t>
      </w:r>
      <w:r w:rsidR="003A6A14" w:rsidRPr="00807F8B">
        <w:rPr>
          <w:rFonts w:ascii="Times New Roman" w:hAnsi="Times New Roman"/>
          <w:sz w:val="24"/>
          <w:szCs w:val="24"/>
        </w:rPr>
        <w:t xml:space="preserve">Официальный сайт Комитета по образованию администрации </w:t>
      </w:r>
      <w:proofErr w:type="spellStart"/>
      <w:r w:rsidR="003A6A14" w:rsidRPr="00807F8B">
        <w:rPr>
          <w:rFonts w:ascii="Times New Roman" w:hAnsi="Times New Roman"/>
          <w:sz w:val="24"/>
          <w:szCs w:val="24"/>
        </w:rPr>
        <w:t>Калачинского</w:t>
      </w:r>
      <w:proofErr w:type="spellEnd"/>
      <w:r w:rsidR="003A6A14" w:rsidRPr="00807F8B">
        <w:rPr>
          <w:rFonts w:ascii="Times New Roman" w:hAnsi="Times New Roman"/>
          <w:sz w:val="24"/>
          <w:szCs w:val="24"/>
        </w:rPr>
        <w:t xml:space="preserve"> муниципального района Омской области </w:t>
      </w:r>
      <w:hyperlink r:id="rId20" w:history="1">
        <w:r w:rsidR="003A6A14" w:rsidRPr="00807F8B">
          <w:rPr>
            <w:rFonts w:ascii="Times New Roman" w:hAnsi="Times New Roman"/>
            <w:sz w:val="24"/>
            <w:szCs w:val="24"/>
          </w:rPr>
          <w:t>http://www.mouo.kalach.obr55.ru/index.php/dokumenty/otchety-publichnye-doklady</w:t>
        </w:r>
      </w:hyperlink>
    </w:p>
    <w:p w14:paraId="03438E82" w14:textId="77777777" w:rsidR="00FB30EB" w:rsidRPr="00807F8B" w:rsidRDefault="00FB30EB" w:rsidP="00AC6573">
      <w:pPr>
        <w:pStyle w:val="a4"/>
        <w:numPr>
          <w:ilvl w:val="0"/>
          <w:numId w:val="10"/>
        </w:numPr>
        <w:spacing w:after="0" w:line="300" w:lineRule="auto"/>
        <w:ind w:left="0" w:firstLine="0"/>
        <w:jc w:val="both"/>
      </w:pPr>
      <w:r w:rsidRPr="00FB30EB">
        <w:rPr>
          <w:rFonts w:ascii="Times New Roman" w:hAnsi="Times New Roman"/>
          <w:sz w:val="24"/>
          <w:szCs w:val="24"/>
        </w:rPr>
        <w:t>Энциклопедия российского бизнеса</w:t>
      </w:r>
      <w:r>
        <w:t xml:space="preserve"> </w:t>
      </w:r>
      <w:hyperlink r:id="rId21" w:history="1">
        <w:r w:rsidRPr="00FB30EB">
          <w:rPr>
            <w:color w:val="0000FF"/>
            <w:u w:val="single"/>
          </w:rPr>
          <w:t>https://www.openbusiness.ru/biz/attraktsiony/</w:t>
        </w:r>
      </w:hyperlink>
    </w:p>
    <w:p w14:paraId="51BEBFD5" w14:textId="77777777" w:rsidR="00AC6573" w:rsidRDefault="00477092" w:rsidP="00AC6573">
      <w:pPr>
        <w:pStyle w:val="a4"/>
        <w:numPr>
          <w:ilvl w:val="0"/>
          <w:numId w:val="10"/>
        </w:numPr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6573">
        <w:rPr>
          <w:rFonts w:ascii="Times New Roman" w:hAnsi="Times New Roman"/>
          <w:sz w:val="24"/>
          <w:szCs w:val="24"/>
        </w:rPr>
        <w:t xml:space="preserve">Статистика в 2 т. Том 1: Учебник / Елисеева И.И. - Отв. ред. — 4-е изд., пер. и </w:t>
      </w:r>
      <w:proofErr w:type="spellStart"/>
      <w:proofErr w:type="gramStart"/>
      <w:r w:rsidRPr="00AC6573">
        <w:rPr>
          <w:rFonts w:ascii="Times New Roman" w:hAnsi="Times New Roman"/>
          <w:sz w:val="24"/>
          <w:szCs w:val="24"/>
        </w:rPr>
        <w:t>доп</w:t>
      </w:r>
      <w:proofErr w:type="spellEnd"/>
      <w:r w:rsidRPr="00AC657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C6573">
        <w:rPr>
          <w:rFonts w:ascii="Times New Roman" w:hAnsi="Times New Roman"/>
          <w:sz w:val="24"/>
          <w:szCs w:val="24"/>
        </w:rPr>
        <w:t xml:space="preserve">— М. : Издательство </w:t>
      </w:r>
      <w:proofErr w:type="spellStart"/>
      <w:r w:rsidRPr="00AC6573">
        <w:rPr>
          <w:rFonts w:ascii="Times New Roman" w:hAnsi="Times New Roman"/>
          <w:sz w:val="24"/>
          <w:szCs w:val="24"/>
        </w:rPr>
        <w:t>Юрайт</w:t>
      </w:r>
      <w:proofErr w:type="spellEnd"/>
      <w:r w:rsidRPr="00AC6573">
        <w:rPr>
          <w:rFonts w:ascii="Times New Roman" w:hAnsi="Times New Roman"/>
          <w:sz w:val="24"/>
          <w:szCs w:val="24"/>
        </w:rPr>
        <w:t>, 2016 .— 332 .</w:t>
      </w:r>
    </w:p>
    <w:p w14:paraId="1DD22779" w14:textId="77777777" w:rsidR="00EA3790" w:rsidRPr="00AC6573" w:rsidRDefault="00477092" w:rsidP="00AC6573">
      <w:pPr>
        <w:pStyle w:val="a4"/>
        <w:numPr>
          <w:ilvl w:val="0"/>
          <w:numId w:val="10"/>
        </w:numPr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6573">
        <w:rPr>
          <w:rFonts w:ascii="Times New Roman" w:hAnsi="Times New Roman"/>
          <w:sz w:val="24"/>
          <w:szCs w:val="24"/>
        </w:rPr>
        <w:t xml:space="preserve">Статистика в 2 т. Том 2: Учебник / Елисеева И.И. - Отв. ред. — 4-е изд., пер. и </w:t>
      </w:r>
      <w:proofErr w:type="spellStart"/>
      <w:proofErr w:type="gramStart"/>
      <w:r w:rsidRPr="00AC6573">
        <w:rPr>
          <w:rFonts w:ascii="Times New Roman" w:hAnsi="Times New Roman"/>
          <w:sz w:val="24"/>
          <w:szCs w:val="24"/>
        </w:rPr>
        <w:t>доп</w:t>
      </w:r>
      <w:proofErr w:type="spellEnd"/>
      <w:r w:rsidRPr="00AC657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C6573">
        <w:rPr>
          <w:rFonts w:ascii="Times New Roman" w:hAnsi="Times New Roman"/>
          <w:sz w:val="24"/>
          <w:szCs w:val="24"/>
        </w:rPr>
        <w:t xml:space="preserve">— М. : Издательство </w:t>
      </w:r>
      <w:proofErr w:type="spellStart"/>
      <w:r w:rsidRPr="00AC6573">
        <w:rPr>
          <w:rFonts w:ascii="Times New Roman" w:hAnsi="Times New Roman"/>
          <w:sz w:val="24"/>
          <w:szCs w:val="24"/>
        </w:rPr>
        <w:t>Юрайт</w:t>
      </w:r>
      <w:proofErr w:type="spellEnd"/>
      <w:r w:rsidRPr="00AC6573">
        <w:rPr>
          <w:rFonts w:ascii="Times New Roman" w:hAnsi="Times New Roman"/>
          <w:sz w:val="24"/>
          <w:szCs w:val="24"/>
        </w:rPr>
        <w:t>, 2016 .— 346</w:t>
      </w:r>
    </w:p>
    <w:sectPr w:rsidR="00EA3790" w:rsidRPr="00AC6573" w:rsidSect="0052627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CF929" w14:textId="77777777" w:rsidR="00956F9E" w:rsidRDefault="00956F9E" w:rsidP="00681B70">
      <w:pPr>
        <w:spacing w:after="0" w:line="240" w:lineRule="auto"/>
      </w:pPr>
      <w:r>
        <w:separator/>
      </w:r>
    </w:p>
  </w:endnote>
  <w:endnote w:type="continuationSeparator" w:id="0">
    <w:p w14:paraId="200D63AE" w14:textId="77777777" w:rsidR="00956F9E" w:rsidRDefault="00956F9E" w:rsidP="0068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A5556" w14:textId="77777777" w:rsidR="00956F9E" w:rsidRDefault="00956F9E" w:rsidP="00681B70">
      <w:pPr>
        <w:spacing w:after="0" w:line="240" w:lineRule="auto"/>
      </w:pPr>
      <w:r>
        <w:separator/>
      </w:r>
    </w:p>
  </w:footnote>
  <w:footnote w:type="continuationSeparator" w:id="0">
    <w:p w14:paraId="66E3B240" w14:textId="77777777" w:rsidR="00956F9E" w:rsidRDefault="00956F9E" w:rsidP="0068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02F4"/>
    <w:multiLevelType w:val="hybridMultilevel"/>
    <w:tmpl w:val="D1CC15AC"/>
    <w:lvl w:ilvl="0" w:tplc="4A340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893874"/>
    <w:multiLevelType w:val="hybridMultilevel"/>
    <w:tmpl w:val="04B87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1412"/>
    <w:multiLevelType w:val="hybridMultilevel"/>
    <w:tmpl w:val="4AD68550"/>
    <w:lvl w:ilvl="0" w:tplc="9B48A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1334"/>
    <w:multiLevelType w:val="hybridMultilevel"/>
    <w:tmpl w:val="F0189314"/>
    <w:lvl w:ilvl="0" w:tplc="9B48A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C76BF1"/>
    <w:multiLevelType w:val="hybridMultilevel"/>
    <w:tmpl w:val="EE4A2784"/>
    <w:lvl w:ilvl="0" w:tplc="4A340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E436C5"/>
    <w:multiLevelType w:val="hybridMultilevel"/>
    <w:tmpl w:val="20D4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E7E56"/>
    <w:multiLevelType w:val="hybridMultilevel"/>
    <w:tmpl w:val="13A2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84D1C"/>
    <w:multiLevelType w:val="multilevel"/>
    <w:tmpl w:val="F47CF7F0"/>
    <w:lvl w:ilvl="0">
      <w:start w:val="1"/>
      <w:numFmt w:val="decimal"/>
      <w:lvlText w:val="%1."/>
      <w:lvlJc w:val="left"/>
      <w:pPr>
        <w:ind w:left="720" w:hanging="360"/>
      </w:pPr>
      <w:rPr>
        <w:rFonts w:ascii="Cambria Math" w:eastAsia="Calibri" w:hAnsi="Cambria Math" w:hint="default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66CB45BD"/>
    <w:multiLevelType w:val="hybridMultilevel"/>
    <w:tmpl w:val="74A0B26A"/>
    <w:lvl w:ilvl="0" w:tplc="4A340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CF41DD"/>
    <w:multiLevelType w:val="hybridMultilevel"/>
    <w:tmpl w:val="F8FA1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D7478"/>
    <w:multiLevelType w:val="hybridMultilevel"/>
    <w:tmpl w:val="1F7AEAF8"/>
    <w:lvl w:ilvl="0" w:tplc="9B48A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7F"/>
    <w:rsid w:val="00044D82"/>
    <w:rsid w:val="00080DF0"/>
    <w:rsid w:val="000842BB"/>
    <w:rsid w:val="00092EF8"/>
    <w:rsid w:val="000C465A"/>
    <w:rsid w:val="000D5657"/>
    <w:rsid w:val="00116C2E"/>
    <w:rsid w:val="001368D5"/>
    <w:rsid w:val="00144037"/>
    <w:rsid w:val="001635E4"/>
    <w:rsid w:val="001B2437"/>
    <w:rsid w:val="001D5FEF"/>
    <w:rsid w:val="00235090"/>
    <w:rsid w:val="00253060"/>
    <w:rsid w:val="00264E7F"/>
    <w:rsid w:val="00270FE9"/>
    <w:rsid w:val="00273DE2"/>
    <w:rsid w:val="0028085E"/>
    <w:rsid w:val="002908E4"/>
    <w:rsid w:val="00293676"/>
    <w:rsid w:val="00297BC7"/>
    <w:rsid w:val="002A4C5E"/>
    <w:rsid w:val="0032465A"/>
    <w:rsid w:val="00326AF6"/>
    <w:rsid w:val="00356A87"/>
    <w:rsid w:val="00363C79"/>
    <w:rsid w:val="00371BED"/>
    <w:rsid w:val="0037719E"/>
    <w:rsid w:val="003A6A14"/>
    <w:rsid w:val="003C7536"/>
    <w:rsid w:val="003F5D90"/>
    <w:rsid w:val="00421BF1"/>
    <w:rsid w:val="00432850"/>
    <w:rsid w:val="00477092"/>
    <w:rsid w:val="00486518"/>
    <w:rsid w:val="0049094D"/>
    <w:rsid w:val="00490D6B"/>
    <w:rsid w:val="004B4919"/>
    <w:rsid w:val="004D1CD0"/>
    <w:rsid w:val="004E65FB"/>
    <w:rsid w:val="00523F63"/>
    <w:rsid w:val="0052627F"/>
    <w:rsid w:val="005540F8"/>
    <w:rsid w:val="0057666A"/>
    <w:rsid w:val="00581074"/>
    <w:rsid w:val="00597C10"/>
    <w:rsid w:val="005B4F89"/>
    <w:rsid w:val="005B6EFC"/>
    <w:rsid w:val="005E05B8"/>
    <w:rsid w:val="00624712"/>
    <w:rsid w:val="00637A16"/>
    <w:rsid w:val="0066632B"/>
    <w:rsid w:val="00676012"/>
    <w:rsid w:val="00681B70"/>
    <w:rsid w:val="006D67BC"/>
    <w:rsid w:val="006D78F8"/>
    <w:rsid w:val="006D7BAE"/>
    <w:rsid w:val="006E6BD6"/>
    <w:rsid w:val="00701F90"/>
    <w:rsid w:val="00705377"/>
    <w:rsid w:val="00721B5D"/>
    <w:rsid w:val="00743CCD"/>
    <w:rsid w:val="007B2682"/>
    <w:rsid w:val="007D2B0F"/>
    <w:rsid w:val="00807F8B"/>
    <w:rsid w:val="00834357"/>
    <w:rsid w:val="00844D36"/>
    <w:rsid w:val="00855B62"/>
    <w:rsid w:val="008D7B85"/>
    <w:rsid w:val="008E3D93"/>
    <w:rsid w:val="009049C6"/>
    <w:rsid w:val="00930175"/>
    <w:rsid w:val="00930F71"/>
    <w:rsid w:val="00947CDB"/>
    <w:rsid w:val="00956F9E"/>
    <w:rsid w:val="00960D62"/>
    <w:rsid w:val="009630DA"/>
    <w:rsid w:val="009E207D"/>
    <w:rsid w:val="00A17875"/>
    <w:rsid w:val="00A348EE"/>
    <w:rsid w:val="00A52680"/>
    <w:rsid w:val="00A809BE"/>
    <w:rsid w:val="00A90F9F"/>
    <w:rsid w:val="00AA1D8E"/>
    <w:rsid w:val="00AC6573"/>
    <w:rsid w:val="00AE204D"/>
    <w:rsid w:val="00AE2330"/>
    <w:rsid w:val="00B85BBC"/>
    <w:rsid w:val="00B92308"/>
    <w:rsid w:val="00BA2ED1"/>
    <w:rsid w:val="00BB46EC"/>
    <w:rsid w:val="00BC1CE4"/>
    <w:rsid w:val="00BE3A88"/>
    <w:rsid w:val="00C142AA"/>
    <w:rsid w:val="00C5161F"/>
    <w:rsid w:val="00C63C1C"/>
    <w:rsid w:val="00C9012D"/>
    <w:rsid w:val="00CC7C17"/>
    <w:rsid w:val="00CE34C0"/>
    <w:rsid w:val="00CF0C6C"/>
    <w:rsid w:val="00D23335"/>
    <w:rsid w:val="00D24DA3"/>
    <w:rsid w:val="00D3008B"/>
    <w:rsid w:val="00D56CDD"/>
    <w:rsid w:val="00D751A0"/>
    <w:rsid w:val="00E62C00"/>
    <w:rsid w:val="00E915DA"/>
    <w:rsid w:val="00EA0465"/>
    <w:rsid w:val="00EA3790"/>
    <w:rsid w:val="00ED4499"/>
    <w:rsid w:val="00EF0B26"/>
    <w:rsid w:val="00EF607C"/>
    <w:rsid w:val="00F156E9"/>
    <w:rsid w:val="00F201CF"/>
    <w:rsid w:val="00F55EF7"/>
    <w:rsid w:val="00F9331B"/>
    <w:rsid w:val="00FB30EB"/>
    <w:rsid w:val="00FD2DBA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FBCD"/>
  <w15:docId w15:val="{9095F398-164A-4484-8316-3771CB43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4037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uiPriority w:val="59"/>
    <w:rsid w:val="0014403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56A87"/>
    <w:rPr>
      <w:color w:val="0000FF"/>
      <w:u w:val="single"/>
    </w:rPr>
  </w:style>
  <w:style w:type="table" w:styleId="a6">
    <w:name w:val="Table Grid"/>
    <w:basedOn w:val="a1"/>
    <w:uiPriority w:val="39"/>
    <w:rsid w:val="008E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B70"/>
  </w:style>
  <w:style w:type="paragraph" w:styleId="a9">
    <w:name w:val="footer"/>
    <w:basedOn w:val="a"/>
    <w:link w:val="aa"/>
    <w:uiPriority w:val="99"/>
    <w:unhideWhenUsed/>
    <w:rsid w:val="0068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B70"/>
  </w:style>
  <w:style w:type="paragraph" w:styleId="ab">
    <w:name w:val="Balloon Text"/>
    <w:basedOn w:val="a"/>
    <w:link w:val="ac"/>
    <w:uiPriority w:val="99"/>
    <w:semiHidden/>
    <w:unhideWhenUsed/>
    <w:rsid w:val="0004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4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s://www.gk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penbusiness.ru/biz/attraktsiony/" TargetMode="Externa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hyperlink" Target="https://omsk.gks.ru/" TargetMode="Externa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hyperlink" Target="http://www.mouo.kalach.obr55.ru/index.php/dokumenty/otchety-publichnye-doklad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yperlink" Target="http://kalach.omskportal.ru/omsu/kalach-3-52-218-1/municipal-raion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.v.shevchuk\Downloads\chisl_MO-2018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.v.shevchuk\Desktop\&#1089;&#1090;&#1072;&#1090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.v.shevchuk\Desktop\&#1089;&#1090;&#1072;&#1090;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'[chisl_MO-2018.xlsx]Поселения'!$K$81:$O$81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'[chisl_MO-2018.xlsx]Поселения'!$K$82:$O$82</c:f>
              <c:numCache>
                <c:formatCode>General</c:formatCode>
                <c:ptCount val="5"/>
                <c:pt idx="0">
                  <c:v>22656</c:v>
                </c:pt>
                <c:pt idx="1">
                  <c:v>22716</c:v>
                </c:pt>
                <c:pt idx="2">
                  <c:v>22781</c:v>
                </c:pt>
                <c:pt idx="3">
                  <c:v>22737</c:v>
                </c:pt>
                <c:pt idx="4">
                  <c:v>22587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909-4F59-89ED-1F78545B13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6384512"/>
        <c:axId val="96386048"/>
      </c:lineChart>
      <c:catAx>
        <c:axId val="9638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386048"/>
        <c:crosses val="autoZero"/>
        <c:auto val="1"/>
        <c:lblAlgn val="ctr"/>
        <c:lblOffset val="100"/>
        <c:noMultiLvlLbl val="0"/>
      </c:catAx>
      <c:valAx>
        <c:axId val="963860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96384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5276435856146002"/>
          <c:h val="0.60774305273696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Поселения!$I$142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Поселения!$J$141:$N$141</c:f>
              <c:strCache>
                <c:ptCount val="5"/>
                <c:pt idx="0">
                  <c:v>до 5 </c:v>
                </c:pt>
                <c:pt idx="1">
                  <c:v> 6-15</c:v>
                </c:pt>
                <c:pt idx="2">
                  <c:v>16-19</c:v>
                </c:pt>
                <c:pt idx="3">
                  <c:v>20-49  </c:v>
                </c:pt>
                <c:pt idx="4">
                  <c:v>50 и старше</c:v>
                </c:pt>
              </c:strCache>
            </c:strRef>
          </c:cat>
          <c:val>
            <c:numRef>
              <c:f>Поселения!$J$142:$N$142</c:f>
              <c:numCache>
                <c:formatCode>0%</c:formatCode>
                <c:ptCount val="5"/>
                <c:pt idx="0">
                  <c:v>0.1</c:v>
                </c:pt>
                <c:pt idx="1">
                  <c:v>0.11</c:v>
                </c:pt>
                <c:pt idx="2">
                  <c:v>4.0000000000000015E-2</c:v>
                </c:pt>
                <c:pt idx="3">
                  <c:v>0.37000000000000011</c:v>
                </c:pt>
                <c:pt idx="4">
                  <c:v>0.38000000000000012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74-4D41-9392-3473B0C22C3A}"/>
            </c:ext>
          </c:extLst>
        </c:ser>
        <c:ser>
          <c:idx val="1"/>
          <c:order val="1"/>
          <c:tx>
            <c:strRef>
              <c:f>Поселения!$I$143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Поселения!$J$141:$N$141</c:f>
              <c:strCache>
                <c:ptCount val="5"/>
                <c:pt idx="0">
                  <c:v>до 5 </c:v>
                </c:pt>
                <c:pt idx="1">
                  <c:v> 6-15</c:v>
                </c:pt>
                <c:pt idx="2">
                  <c:v>16-19</c:v>
                </c:pt>
                <c:pt idx="3">
                  <c:v>20-49  </c:v>
                </c:pt>
                <c:pt idx="4">
                  <c:v>50 и старше</c:v>
                </c:pt>
              </c:strCache>
            </c:strRef>
          </c:cat>
          <c:val>
            <c:numRef>
              <c:f>Поселения!$J$143:$N$143</c:f>
              <c:numCache>
                <c:formatCode>0%</c:formatCode>
                <c:ptCount val="5"/>
                <c:pt idx="0">
                  <c:v>9.0000000000000024E-2</c:v>
                </c:pt>
                <c:pt idx="1">
                  <c:v>0.12000000000000002</c:v>
                </c:pt>
                <c:pt idx="2">
                  <c:v>4.0000000000000015E-2</c:v>
                </c:pt>
                <c:pt idx="3">
                  <c:v>0.3600000000000001</c:v>
                </c:pt>
                <c:pt idx="4">
                  <c:v>0.39000000000000012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74-4D41-9392-3473B0C22C3A}"/>
            </c:ext>
          </c:extLst>
        </c:ser>
        <c:ser>
          <c:idx val="2"/>
          <c:order val="2"/>
          <c:tx>
            <c:strRef>
              <c:f>Поселения!$I$144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Поселения!$J$141:$N$141</c:f>
              <c:strCache>
                <c:ptCount val="5"/>
                <c:pt idx="0">
                  <c:v>до 5 </c:v>
                </c:pt>
                <c:pt idx="1">
                  <c:v> 6-15</c:v>
                </c:pt>
                <c:pt idx="2">
                  <c:v>16-19</c:v>
                </c:pt>
                <c:pt idx="3">
                  <c:v>20-49  </c:v>
                </c:pt>
                <c:pt idx="4">
                  <c:v>50 и старше</c:v>
                </c:pt>
              </c:strCache>
            </c:strRef>
          </c:cat>
          <c:val>
            <c:numRef>
              <c:f>Поселения!$J$144:$N$144</c:f>
              <c:numCache>
                <c:formatCode>0%</c:formatCode>
                <c:ptCount val="5"/>
                <c:pt idx="0">
                  <c:v>8.0000000000000029E-2</c:v>
                </c:pt>
                <c:pt idx="1">
                  <c:v>0.13</c:v>
                </c:pt>
                <c:pt idx="2">
                  <c:v>0.05</c:v>
                </c:pt>
                <c:pt idx="3">
                  <c:v>0.35000000000000009</c:v>
                </c:pt>
                <c:pt idx="4">
                  <c:v>0.39000000000000012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74-4D41-9392-3473B0C22C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183040"/>
        <c:axId val="96184576"/>
      </c:barChart>
      <c:catAx>
        <c:axId val="9618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184576"/>
        <c:crosses val="autoZero"/>
        <c:auto val="1"/>
        <c:lblAlgn val="ctr"/>
        <c:lblOffset val="100"/>
        <c:noMultiLvlLbl val="0"/>
      </c:catAx>
      <c:valAx>
        <c:axId val="9618457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9618304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Возрастная</a:t>
            </a:r>
            <a:r>
              <a:rPr lang="ru-RU" sz="1200" baseline="0"/>
              <a:t> структура населения на 1 января 2019 г.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B88C-4189-B92E-E0A846AF99C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88C-4189-B92E-E0A846AF99C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B88C-4189-B92E-E0A846AF99C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88C-4189-B92E-E0A846AF99C8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B88C-4189-B92E-E0A846AF99C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Поселения!$J$141:$N$141</c:f>
              <c:strCache>
                <c:ptCount val="5"/>
                <c:pt idx="0">
                  <c:v>до 5 </c:v>
                </c:pt>
                <c:pt idx="1">
                  <c:v> 6-15</c:v>
                </c:pt>
                <c:pt idx="2">
                  <c:v>16-19</c:v>
                </c:pt>
                <c:pt idx="3">
                  <c:v>20-49  </c:v>
                </c:pt>
                <c:pt idx="4">
                  <c:v>50 и старше</c:v>
                </c:pt>
              </c:strCache>
            </c:strRef>
          </c:cat>
          <c:val>
            <c:numRef>
              <c:f>Поселения!$J$144:$N$144</c:f>
              <c:numCache>
                <c:formatCode>0%</c:formatCode>
                <c:ptCount val="5"/>
                <c:pt idx="0">
                  <c:v>8.0000000000000029E-2</c:v>
                </c:pt>
                <c:pt idx="1">
                  <c:v>0.13</c:v>
                </c:pt>
                <c:pt idx="2">
                  <c:v>0.05</c:v>
                </c:pt>
                <c:pt idx="3">
                  <c:v>0.35000000000000009</c:v>
                </c:pt>
                <c:pt idx="4">
                  <c:v>0.39000000000000012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88C-4189-B92E-E0A846AF99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/>
              <a:t>Возрастая</a:t>
            </a:r>
            <a:r>
              <a:rPr lang="ru-RU" sz="1050" baseline="0"/>
              <a:t> структура населения (группа до 20 лет)</a:t>
            </a:r>
            <a:endParaRPr lang="ru-RU" sz="105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E06F-4F7F-B7F5-74FA64A053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06F-4F7F-B7F5-74FA64A0534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06F-4F7F-B7F5-74FA64A05342}"/>
              </c:ext>
            </c:extLst>
          </c:dPt>
          <c:dLbls>
            <c:dLbl>
              <c:idx val="0"/>
              <c:layout>
                <c:manualLayout>
                  <c:x val="3.333333333333334E-2"/>
                  <c:y val="-4.629629629629631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6F-4F7F-B7F5-74FA64A05342}"/>
                </c:ext>
              </c:extLst>
            </c:dLbl>
            <c:dLbl>
              <c:idx val="1"/>
              <c:layout>
                <c:manualLayout>
                  <c:x val="-8.3333333333333343E-2"/>
                  <c:y val="-0.1018518518518519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6F-4F7F-B7F5-74FA64A05342}"/>
                </c:ext>
              </c:extLst>
            </c:dLbl>
            <c:dLbl>
              <c:idx val="2"/>
              <c:layout>
                <c:manualLayout>
                  <c:x val="-5.8333333333333369E-2"/>
                  <c:y val="2.77777777777777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06F-4F7F-B7F5-74FA64A0534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Поселения!$J$141:$L$141</c:f>
              <c:strCache>
                <c:ptCount val="3"/>
                <c:pt idx="0">
                  <c:v>до 5 </c:v>
                </c:pt>
                <c:pt idx="1">
                  <c:v> 6-15</c:v>
                </c:pt>
                <c:pt idx="2">
                  <c:v>16-19</c:v>
                </c:pt>
              </c:strCache>
            </c:strRef>
          </c:cat>
          <c:val>
            <c:numRef>
              <c:f>Поселения!$J$144:$L$144</c:f>
              <c:numCache>
                <c:formatCode>0%</c:formatCode>
                <c:ptCount val="3"/>
                <c:pt idx="0">
                  <c:v>8.0000000000000029E-2</c:v>
                </c:pt>
                <c:pt idx="1">
                  <c:v>0.13</c:v>
                </c:pt>
                <c:pt idx="2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6F-4F7F-B7F5-74FA64A053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2.7777777777777809E-3"/>
                  <c:y val="-0.412037037037037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EA5-477D-BB85-13078E54CD56}"/>
                </c:ext>
              </c:extLst>
            </c:dLbl>
            <c:dLbl>
              <c:idx val="1"/>
              <c:layout>
                <c:manualLayout>
                  <c:x val="0"/>
                  <c:y val="-0.444444444444444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A5-477D-BB85-13078E54CD56}"/>
                </c:ext>
              </c:extLst>
            </c:dLbl>
            <c:dLbl>
              <c:idx val="2"/>
              <c:layout>
                <c:manualLayout>
                  <c:x val="-5.5555555555555558E-3"/>
                  <c:y val="-0.393518518518518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EA5-477D-BB85-13078E54CD56}"/>
                </c:ext>
              </c:extLst>
            </c:dLbl>
            <c:dLbl>
              <c:idx val="3"/>
              <c:layout>
                <c:manualLayout>
                  <c:x val="8.3333333333332361E-3"/>
                  <c:y val="-0.231481481481481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A5-477D-BB85-13078E54CD56}"/>
                </c:ext>
              </c:extLst>
            </c:dLbl>
            <c:dLbl>
              <c:idx val="4"/>
              <c:layout>
                <c:manualLayout>
                  <c:x val="-2.2222222222222338E-2"/>
                  <c:y val="-0.208333333333333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EA5-477D-BB85-13078E54CD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Лист2!$H$33:$L$33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Лист2!$H$34:$L$34</c:f>
              <c:numCache>
                <c:formatCode>0%</c:formatCode>
                <c:ptCount val="5"/>
                <c:pt idx="0">
                  <c:v>0.55100000000000005</c:v>
                </c:pt>
                <c:pt idx="1">
                  <c:v>0.56999999999999995</c:v>
                </c:pt>
                <c:pt idx="2">
                  <c:v>0.54300000000000004</c:v>
                </c:pt>
                <c:pt idx="3">
                  <c:v>0.505</c:v>
                </c:pt>
                <c:pt idx="4">
                  <c:v>0.50700000000000001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EA5-477D-BB85-13078E54CD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0475904"/>
        <c:axId val="150477440"/>
      </c:areaChart>
      <c:catAx>
        <c:axId val="150475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477440"/>
        <c:crosses val="autoZero"/>
        <c:auto val="1"/>
        <c:lblAlgn val="ctr"/>
        <c:lblOffset val="100"/>
        <c:noMultiLvlLbl val="0"/>
      </c:catAx>
      <c:valAx>
        <c:axId val="15047744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1504759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Лист1!$C$29:$G$29</c:f>
              <c:strCache>
                <c:ptCount val="5"/>
                <c:pt idx="0">
                  <c:v>ответы 35 взрослых возраста 20-49 лет</c:v>
                </c:pt>
                <c:pt idx="1">
                  <c:v>ответы 39 взрослых возраста более 50 лет </c:v>
                </c:pt>
                <c:pt idx="2">
                  <c:v>ответы 8 взрослых (за детей до 6 лет)</c:v>
                </c:pt>
                <c:pt idx="3">
                  <c:v>ответы 13 детей 6-15 лет</c:v>
                </c:pt>
                <c:pt idx="4">
                  <c:v>ответы 5 респондентов 16-19 лет</c:v>
                </c:pt>
              </c:strCache>
            </c:strRef>
          </c:cat>
          <c:val>
            <c:numRef>
              <c:f>Лист1!$C$41:$G$41</c:f>
              <c:numCache>
                <c:formatCode>0%</c:formatCode>
                <c:ptCount val="5"/>
                <c:pt idx="0">
                  <c:v>0.94285714285714262</c:v>
                </c:pt>
                <c:pt idx="1">
                  <c:v>0.8974358974358978</c:v>
                </c:pt>
                <c:pt idx="2">
                  <c:v>0.87500000000000022</c:v>
                </c:pt>
                <c:pt idx="3">
                  <c:v>0.92307692307692291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B1-4D67-BED2-E59CFB7D8B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343936"/>
        <c:axId val="96345472"/>
      </c:barChart>
      <c:catAx>
        <c:axId val="9634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345472"/>
        <c:crosses val="autoZero"/>
        <c:auto val="1"/>
        <c:lblAlgn val="ctr"/>
        <c:lblOffset val="100"/>
        <c:noMultiLvlLbl val="0"/>
      </c:catAx>
      <c:valAx>
        <c:axId val="9634547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9634393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Лист2!$L$4:$L$5</c:f>
              <c:strCache>
                <c:ptCount val="2"/>
                <c:pt idx="0">
                  <c:v>итого</c:v>
                </c:pt>
                <c:pt idx="1">
                  <c:v>факт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Лист2!$A$6:$A$10</c:f>
              <c:strCache>
                <c:ptCount val="5"/>
                <c:pt idx="0">
                  <c:v>несколько раз  в неделю</c:v>
                </c:pt>
                <c:pt idx="1">
                  <c:v>1 раз  в неделю</c:v>
                </c:pt>
                <c:pt idx="2">
                  <c:v>1 раз в месяц</c:v>
                </c:pt>
                <c:pt idx="3">
                  <c:v>1 раз в несколько месяцев</c:v>
                </c:pt>
                <c:pt idx="4">
                  <c:v>не посещаю</c:v>
                </c:pt>
              </c:strCache>
            </c:strRef>
          </c:cat>
          <c:val>
            <c:numRef>
              <c:f>Лист2!$L$6:$L$10</c:f>
              <c:numCache>
                <c:formatCode>General</c:formatCode>
                <c:ptCount val="5"/>
                <c:pt idx="0">
                  <c:v>2</c:v>
                </c:pt>
                <c:pt idx="1">
                  <c:v>16</c:v>
                </c:pt>
                <c:pt idx="2">
                  <c:v>27</c:v>
                </c:pt>
                <c:pt idx="3">
                  <c:v>47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41-4F84-8856-67C3075C533A}"/>
            </c:ext>
          </c:extLst>
        </c:ser>
        <c:ser>
          <c:idx val="1"/>
          <c:order val="1"/>
          <c:tx>
            <c:strRef>
              <c:f>Лист2!$M$4:$M$5</c:f>
              <c:strCache>
                <c:ptCount val="2"/>
                <c:pt idx="0">
                  <c:v>итого</c:v>
                </c:pt>
                <c:pt idx="1">
                  <c:v>желаемое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Лист2!$A$6:$A$10</c:f>
              <c:strCache>
                <c:ptCount val="5"/>
                <c:pt idx="0">
                  <c:v>несколько раз  в неделю</c:v>
                </c:pt>
                <c:pt idx="1">
                  <c:v>1 раз  в неделю</c:v>
                </c:pt>
                <c:pt idx="2">
                  <c:v>1 раз в месяц</c:v>
                </c:pt>
                <c:pt idx="3">
                  <c:v>1 раз в несколько месяцев</c:v>
                </c:pt>
                <c:pt idx="4">
                  <c:v>не посещаю</c:v>
                </c:pt>
              </c:strCache>
            </c:strRef>
          </c:cat>
          <c:val>
            <c:numRef>
              <c:f>Лист2!$M$6:$M$10</c:f>
              <c:numCache>
                <c:formatCode>General</c:formatCode>
                <c:ptCount val="5"/>
                <c:pt idx="0">
                  <c:v>23</c:v>
                </c:pt>
                <c:pt idx="1">
                  <c:v>46</c:v>
                </c:pt>
                <c:pt idx="2">
                  <c:v>25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41-4F84-8856-67C3075C53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568960"/>
        <c:axId val="150570496"/>
      </c:barChart>
      <c:catAx>
        <c:axId val="15056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570496"/>
        <c:crosses val="autoZero"/>
        <c:auto val="1"/>
        <c:lblAlgn val="ctr"/>
        <c:lblOffset val="100"/>
        <c:noMultiLvlLbl val="0"/>
      </c:catAx>
      <c:valAx>
        <c:axId val="1505704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5056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7F87-41BD-9764-445F442878E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Лист2!$B$79:$G$79</c:f>
              <c:strCache>
                <c:ptCount val="6"/>
                <c:pt idx="0">
                  <c:v>респ. 20-49 л.</c:v>
                </c:pt>
                <c:pt idx="1">
                  <c:v>респ.старше 50 л. </c:v>
                </c:pt>
                <c:pt idx="2">
                  <c:v>респ. за детей до 6 л.</c:v>
                </c:pt>
                <c:pt idx="3">
                  <c:v>респ.  6-15 л.</c:v>
                </c:pt>
                <c:pt idx="4">
                  <c:v>респ. 16-19 л.</c:v>
                </c:pt>
                <c:pt idx="5">
                  <c:v>итого</c:v>
                </c:pt>
              </c:strCache>
            </c:strRef>
          </c:cat>
          <c:val>
            <c:numRef>
              <c:f>Лист2!$B$86:$G$86</c:f>
              <c:numCache>
                <c:formatCode>0%</c:formatCode>
                <c:ptCount val="6"/>
                <c:pt idx="0">
                  <c:v>0.37142857142857166</c:v>
                </c:pt>
                <c:pt idx="1">
                  <c:v>0.35897435897435914</c:v>
                </c:pt>
                <c:pt idx="2">
                  <c:v>0.75000000000000022</c:v>
                </c:pt>
                <c:pt idx="3">
                  <c:v>0.46153846153846168</c:v>
                </c:pt>
                <c:pt idx="4">
                  <c:v>0.4</c:v>
                </c:pt>
                <c:pt idx="5">
                  <c:v>0.41000000000000009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87-41BD-9764-445F442878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0496768"/>
        <c:axId val="150498304"/>
      </c:barChart>
      <c:catAx>
        <c:axId val="150496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498304"/>
        <c:crosses val="autoZero"/>
        <c:auto val="1"/>
        <c:lblAlgn val="ctr"/>
        <c:lblOffset val="100"/>
        <c:noMultiLvlLbl val="0"/>
      </c:catAx>
      <c:valAx>
        <c:axId val="15049830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one"/>
        <c:crossAx val="150496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rgbClr val="C00000"/>
              </a:solidFill>
            </a:ln>
          </c:spPr>
          <c:dPt>
            <c:idx val="0"/>
            <c:bubble3D val="0"/>
            <c:explosion val="5"/>
            <c:spPr>
              <a:solidFill>
                <a:schemeClr val="accent1"/>
              </a:solidFill>
              <a:ln w="19050">
                <a:solidFill>
                  <a:srgbClr val="C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36A5-40BA-981E-7240A7470F6A}"/>
              </c:ext>
            </c:extLst>
          </c:dPt>
          <c:dPt>
            <c:idx val="1"/>
            <c:bubble3D val="0"/>
            <c:explosion val="5"/>
            <c:spPr>
              <a:solidFill>
                <a:schemeClr val="accent2"/>
              </a:solidFill>
              <a:ln w="19050">
                <a:solidFill>
                  <a:srgbClr val="C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6A5-40BA-981E-7240A7470F6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rgbClr val="C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36A5-40BA-981E-7240A7470F6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rgbClr val="C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6A5-40BA-981E-7240A7470F6A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 w="19050">
                <a:solidFill>
                  <a:srgbClr val="C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36A5-40BA-981E-7240A7470F6A}"/>
              </c:ext>
            </c:extLst>
          </c:dPt>
          <c:dLbls>
            <c:dLbl>
              <c:idx val="0"/>
              <c:layout>
                <c:manualLayout>
                  <c:x val="-4.4593088071348975E-3"/>
                  <c:y val="0.3542673107890500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A5-40BA-981E-7240A7470F6A}"/>
                </c:ext>
              </c:extLst>
            </c:dLbl>
            <c:dLbl>
              <c:idx val="1"/>
              <c:layout>
                <c:manualLayout>
                  <c:x val="-1.1148272017837243E-2"/>
                  <c:y val="-1.0420995162889291E-1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53215881459634"/>
                      <c:h val="0.233855985393130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6A5-40BA-981E-7240A7470F6A}"/>
                </c:ext>
              </c:extLst>
            </c:dLbl>
            <c:dLbl>
              <c:idx val="2"/>
              <c:layout>
                <c:manualLayout>
                  <c:x val="-0.13880422333691761"/>
                  <c:y val="0.2802811665709168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045769362441733"/>
                      <c:h val="0.233855985393130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36A5-40BA-981E-7240A7470F6A}"/>
                </c:ext>
              </c:extLst>
            </c:dLbl>
            <c:dLbl>
              <c:idx val="3"/>
              <c:layout>
                <c:manualLayout>
                  <c:x val="-0.14396885074050436"/>
                  <c:y val="2.443986347200164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A5-40BA-981E-7240A7470F6A}"/>
                </c:ext>
              </c:extLst>
            </c:dLbl>
            <c:dLbl>
              <c:idx val="4"/>
              <c:layout>
                <c:manualLayout>
                  <c:x val="0.47138362548153717"/>
                  <c:y val="2.996361506313854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673355629877369"/>
                      <c:h val="0.305303866002256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36A5-40BA-981E-7240A7470F6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Лист2!$A$68:$A$72</c:f>
              <c:strCache>
                <c:ptCount val="5"/>
                <c:pt idx="0">
                  <c:v>более 1000 руб.</c:v>
                </c:pt>
                <c:pt idx="1">
                  <c:v>500 -1000 руб.</c:v>
                </c:pt>
                <c:pt idx="2">
                  <c:v>200-500 руб.</c:v>
                </c:pt>
                <c:pt idx="3">
                  <c:v>менее 200 руб</c:v>
                </c:pt>
                <c:pt idx="4">
                  <c:v>только бесплатно</c:v>
                </c:pt>
              </c:strCache>
            </c:strRef>
          </c:cat>
          <c:val>
            <c:numRef>
              <c:f>Лист2!$J$68:$J$72</c:f>
              <c:numCache>
                <c:formatCode>0%</c:formatCode>
                <c:ptCount val="5"/>
                <c:pt idx="0">
                  <c:v>0.45121951219512185</c:v>
                </c:pt>
                <c:pt idx="1">
                  <c:v>0.40243902439024398</c:v>
                </c:pt>
                <c:pt idx="2">
                  <c:v>8.536585365853662E-2</c:v>
                </c:pt>
                <c:pt idx="3">
                  <c:v>1.2195121951219513E-2</c:v>
                </c:pt>
                <c:pt idx="4">
                  <c:v>4.8780487804878092E-2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6A5-40BA-981E-7240A7470F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3919</Words>
  <Characters>22342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Елена Владимировна</dc:creator>
  <cp:keywords/>
  <dc:description/>
  <cp:lastModifiedBy>AN Ponomarenko</cp:lastModifiedBy>
  <cp:revision>2</cp:revision>
  <dcterms:created xsi:type="dcterms:W3CDTF">2020-01-03T16:47:00Z</dcterms:created>
  <dcterms:modified xsi:type="dcterms:W3CDTF">2020-01-03T16:47:00Z</dcterms:modified>
</cp:coreProperties>
</file>